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71" w:type="dxa"/>
        <w:tblLayout w:type="fixed"/>
        <w:tblCellMar>
          <w:left w:w="71" w:type="dxa"/>
          <w:right w:w="71" w:type="dxa"/>
        </w:tblCellMar>
        <w:tblLook w:val="0000" w:firstRow="0" w:lastRow="0" w:firstColumn="0" w:lastColumn="0" w:noHBand="0" w:noVBand="0"/>
      </w:tblPr>
      <w:tblGrid>
        <w:gridCol w:w="493"/>
        <w:gridCol w:w="1141"/>
        <w:gridCol w:w="3431"/>
        <w:gridCol w:w="979"/>
        <w:gridCol w:w="612"/>
        <w:gridCol w:w="1102"/>
        <w:gridCol w:w="180"/>
        <w:gridCol w:w="1276"/>
      </w:tblGrid>
      <w:tr w:rsidR="005F0631" w:rsidRPr="005F0631" w14:paraId="381763B1" w14:textId="77777777" w:rsidTr="00ED5155">
        <w:trPr>
          <w:cantSplit/>
          <w:trHeight w:val="806"/>
        </w:trPr>
        <w:tc>
          <w:tcPr>
            <w:tcW w:w="1634" w:type="dxa"/>
            <w:gridSpan w:val="2"/>
            <w:tcBorders>
              <w:top w:val="single" w:sz="18" w:space="0" w:color="auto"/>
              <w:left w:val="single" w:sz="18" w:space="0" w:color="auto"/>
              <w:bottom w:val="single" w:sz="2" w:space="0" w:color="auto"/>
            </w:tcBorders>
          </w:tcPr>
          <w:p w14:paraId="66D26754"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18" w:space="0" w:color="auto"/>
              <w:bottom w:val="single" w:sz="2" w:space="0" w:color="auto"/>
              <w:right w:val="single" w:sz="18" w:space="0" w:color="auto"/>
            </w:tcBorders>
          </w:tcPr>
          <w:p w14:paraId="30D2F1D6"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27945CEF"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Owner:</w:t>
            </w:r>
          </w:p>
          <w:p w14:paraId="01BE0D87"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HINDALCO INDUSTRIES LIMITED</w:t>
            </w:r>
          </w:p>
          <w:p w14:paraId="7319993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Ahura Centre, 1st Floor, B Wing, Mahakali Caves Road, Andheri (East), Mumbai - 400 093, India</w:t>
            </w:r>
          </w:p>
        </w:tc>
      </w:tr>
      <w:tr w:rsidR="005F0631" w:rsidRPr="005F0631" w14:paraId="3EA1A34E" w14:textId="77777777" w:rsidTr="00ED5155">
        <w:trPr>
          <w:cantSplit/>
          <w:trHeight w:val="845"/>
        </w:trPr>
        <w:tc>
          <w:tcPr>
            <w:tcW w:w="1634" w:type="dxa"/>
            <w:gridSpan w:val="2"/>
            <w:tcBorders>
              <w:top w:val="single" w:sz="2" w:space="0" w:color="auto"/>
              <w:left w:val="single" w:sz="18" w:space="0" w:color="auto"/>
              <w:bottom w:val="single" w:sz="4" w:space="0" w:color="auto"/>
            </w:tcBorders>
          </w:tcPr>
          <w:p w14:paraId="74585B2F"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0288" behindDoc="0" locked="0" layoutInCell="1" allowOverlap="1" wp14:anchorId="3FE2BFDC" wp14:editId="78E739DB">
                  <wp:simplePos x="0" y="0"/>
                  <wp:positionH relativeFrom="column">
                    <wp:posOffset>210820</wp:posOffset>
                  </wp:positionH>
                  <wp:positionV relativeFrom="paragraph">
                    <wp:posOffset>75565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0AC3"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623CE23C"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54BFFA5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EPCM Contractor:</w:t>
            </w:r>
          </w:p>
          <w:p w14:paraId="63F33CE2"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W. L. GORE &amp; ASSOCIATES (Pacific) Pte, Ltd. India Branch</w:t>
            </w:r>
          </w:p>
          <w:p w14:paraId="0573982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703, A-Wing, 215 Atrium, Andheri Kurla Road, Mumbai 400059, India</w:t>
            </w:r>
          </w:p>
        </w:tc>
      </w:tr>
      <w:tr w:rsidR="005F0631" w:rsidRPr="005F0631" w14:paraId="12CA545A" w14:textId="77777777" w:rsidTr="0019578A">
        <w:trPr>
          <w:cantSplit/>
          <w:trHeight w:val="744"/>
        </w:trPr>
        <w:tc>
          <w:tcPr>
            <w:tcW w:w="1634" w:type="dxa"/>
            <w:gridSpan w:val="2"/>
            <w:tcBorders>
              <w:top w:val="single" w:sz="2" w:space="0" w:color="auto"/>
              <w:left w:val="single" w:sz="18" w:space="0" w:color="auto"/>
              <w:bottom w:val="single" w:sz="4" w:space="0" w:color="auto"/>
            </w:tcBorders>
          </w:tcPr>
          <w:p w14:paraId="5A02C093"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2336" behindDoc="1" locked="0" layoutInCell="1" allowOverlap="1" wp14:anchorId="59A37CB8" wp14:editId="6FF489E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A2AE0E"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19FC2315"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78DAA7D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Nominated Subcontractor - Engineering, Quality Control, Supervision:</w:t>
            </w:r>
          </w:p>
          <w:p w14:paraId="7766647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SMARTLuth Solution and Service Pvt. Ltd.</w:t>
            </w:r>
          </w:p>
          <w:p w14:paraId="2E29C07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Unit No: 503, 5th Floor, ECO Centre,. EM-4 Sector-V, Salt Lake City, Kolkata - 700091, India</w:t>
            </w:r>
          </w:p>
        </w:tc>
      </w:tr>
      <w:tr w:rsidR="005F0631" w:rsidRPr="005F0631" w14:paraId="73C1F02C" w14:textId="77777777" w:rsidTr="0019578A">
        <w:tblPrEx>
          <w:tblCellMar>
            <w:left w:w="70" w:type="dxa"/>
            <w:right w:w="70" w:type="dxa"/>
          </w:tblCellMar>
        </w:tblPrEx>
        <w:trPr>
          <w:cantSplit/>
          <w:trHeight w:val="222"/>
        </w:trPr>
        <w:tc>
          <w:tcPr>
            <w:tcW w:w="9214" w:type="dxa"/>
            <w:gridSpan w:val="8"/>
            <w:tcBorders>
              <w:top w:val="single" w:sz="4" w:space="0" w:color="auto"/>
              <w:left w:val="single" w:sz="18" w:space="0" w:color="auto"/>
              <w:bottom w:val="single" w:sz="4" w:space="0" w:color="auto"/>
              <w:right w:val="single" w:sz="18" w:space="0" w:color="auto"/>
            </w:tcBorders>
          </w:tcPr>
          <w:p w14:paraId="7712CB79"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2714C570"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2E7237D"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8496F6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Hindalco Renusagar U5 1 x 80 MW PF Captive Power Plant</w:t>
            </w:r>
          </w:p>
          <w:p w14:paraId="14432845"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F6CA9D8"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Flue Gas Desulfurization Project (FGD) with GORE</w:t>
            </w:r>
            <w:r w:rsidRPr="005F0631">
              <w:rPr>
                <w:rFonts w:ascii="Calibri" w:eastAsia="MS Mincho" w:hAnsi="Calibri" w:cs="Calibri"/>
                <w:b/>
                <w:sz w:val="24"/>
                <w:szCs w:val="24"/>
                <w:vertAlign w:val="superscript"/>
                <w:lang w:val="en-US"/>
              </w:rPr>
              <w:t>TM</w:t>
            </w:r>
            <w:r w:rsidRPr="005F0631">
              <w:rPr>
                <w:rFonts w:ascii="Calibri" w:eastAsia="MS Mincho" w:hAnsi="Calibri" w:cs="Calibri"/>
                <w:b/>
                <w:sz w:val="24"/>
                <w:szCs w:val="24"/>
                <w:lang w:val="en-US"/>
              </w:rPr>
              <w:t xml:space="preserve"> SO</w:t>
            </w:r>
            <w:r w:rsidRPr="005F0631">
              <w:rPr>
                <w:rFonts w:ascii="Calibri" w:eastAsia="MS Mincho" w:hAnsi="Calibri" w:cs="Calibri"/>
                <w:b/>
                <w:sz w:val="24"/>
                <w:szCs w:val="24"/>
                <w:vertAlign w:val="subscript"/>
                <w:lang w:val="en-US"/>
              </w:rPr>
              <w:t>2</w:t>
            </w:r>
            <w:r w:rsidRPr="005F0631">
              <w:rPr>
                <w:rFonts w:ascii="Calibri" w:eastAsia="MS Mincho" w:hAnsi="Calibri" w:cs="Calibri"/>
                <w:b/>
                <w:sz w:val="24"/>
                <w:szCs w:val="24"/>
                <w:lang w:val="en-US"/>
              </w:rPr>
              <w:t xml:space="preserve"> Control System</w:t>
            </w:r>
          </w:p>
          <w:p w14:paraId="36BCA7F3"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7E83DF14"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2411FF3F"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6179ECD3" w14:textId="77777777" w:rsidR="005F0631" w:rsidRPr="005F0631" w:rsidRDefault="005F0631" w:rsidP="005F0631">
            <w:pPr>
              <w:widowControl w:val="0"/>
              <w:spacing w:after="0" w:line="240" w:lineRule="auto"/>
              <w:jc w:val="center"/>
              <w:rPr>
                <w:rFonts w:ascii="Times New Roman" w:eastAsia="MS Mincho" w:hAnsi="Times New Roman" w:cs="Times New Roman"/>
                <w:sz w:val="18"/>
                <w:szCs w:val="24"/>
                <w:lang w:val="en-US"/>
              </w:rPr>
            </w:pPr>
          </w:p>
          <w:p w14:paraId="1D7F4BCC" w14:textId="77777777" w:rsidR="005F0631" w:rsidRPr="005F0631" w:rsidRDefault="005F0631" w:rsidP="005F0631">
            <w:pPr>
              <w:widowControl w:val="0"/>
              <w:spacing w:after="0" w:line="240" w:lineRule="auto"/>
              <w:jc w:val="center"/>
              <w:rPr>
                <w:rFonts w:ascii="Calibri" w:eastAsia="MS Mincho" w:hAnsi="Calibri" w:cs="Calibri"/>
                <w:b/>
                <w:sz w:val="24"/>
                <w:szCs w:val="24"/>
                <w:u w:val="single"/>
                <w:lang w:val="en-US"/>
              </w:rPr>
            </w:pPr>
          </w:p>
          <w:p w14:paraId="378B8F3A"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135BC581" wp14:editId="42B4A421">
                      <wp:simplePos x="0" y="0"/>
                      <wp:positionH relativeFrom="column">
                        <wp:posOffset>527685</wp:posOffset>
                      </wp:positionH>
                      <wp:positionV relativeFrom="paragraph">
                        <wp:posOffset>43815</wp:posOffset>
                      </wp:positionV>
                      <wp:extent cx="4190365" cy="568960"/>
                      <wp:effectExtent l="38100" t="38100" r="11493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EA2CB80" w14:textId="0112E30B" w:rsidR="005F0631" w:rsidRPr="00305C55" w:rsidRDefault="005F0631" w:rsidP="005F0631">
                                  <w:pPr>
                                    <w:jc w:val="center"/>
                                    <w:rPr>
                                      <w:rFonts w:ascii="Calibri" w:hAnsi="Calibri" w:cs="Calibri"/>
                                      <w:b/>
                                      <w:sz w:val="32"/>
                                      <w:szCs w:val="32"/>
                                      <w:u w:val="single"/>
                                      <w:lang w:val="it-IT"/>
                                    </w:rPr>
                                  </w:pPr>
                                  <w:r w:rsidRPr="00305C55">
                                    <w:rPr>
                                      <w:rFonts w:ascii="Calibri" w:hAnsi="Calibri" w:cs="Calibri"/>
                                      <w:b/>
                                      <w:bCs/>
                                      <w:sz w:val="32"/>
                                      <w:szCs w:val="32"/>
                                      <w:lang w:val="es-ES"/>
                                    </w:rPr>
                                    <w:t xml:space="preserve">Specification of </w:t>
                                  </w:r>
                                  <w:r w:rsidR="00F82C5C">
                                    <w:rPr>
                                      <w:rFonts w:ascii="Calibri" w:hAnsi="Calibri" w:cs="Calibri"/>
                                      <w:b/>
                                      <w:bCs/>
                                      <w:sz w:val="32"/>
                                      <w:szCs w:val="32"/>
                                      <w:lang w:val="es-ES"/>
                                    </w:rPr>
                                    <w:t>Multi Louvre Dampers with Pneumatic Actuator &amp; 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5BC581" id="_x0000_t202" coordsize="21600,21600" o:spt="202" path="m,l,21600r21600,l21600,xe">
                      <v:stroke joinstyle="miter"/>
                      <v:path gradientshapeok="t" o:connecttype="rect"/>
                    </v:shapetype>
                    <v:shape id="Text Box 26" o:spid="_x0000_s1026" type="#_x0000_t202" style="position:absolute;left:0;text-align:left;margin-left:41.55pt;margin-top:3.45pt;width:329.9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" fillcolor="window" strokeweight=".5pt">
                      <v:shadow on="t" color="black" opacity="26214f" origin="-.5,-.5" offset=".74836mm,.74836mm"/>
                      <v:path arrowok="t"/>
                      <v:textbox>
                        <w:txbxContent>
                          <w:p w14:paraId="3EA2CB80" w14:textId="0112E30B" w:rsidR="005F0631" w:rsidRPr="00305C55" w:rsidRDefault="005F0631" w:rsidP="005F0631">
                            <w:pPr>
                              <w:jc w:val="center"/>
                              <w:rPr>
                                <w:rFonts w:ascii="Calibri" w:hAnsi="Calibri" w:cs="Calibri"/>
                                <w:b/>
                                <w:sz w:val="32"/>
                                <w:szCs w:val="32"/>
                                <w:u w:val="single"/>
                                <w:lang w:val="it-IT"/>
                              </w:rPr>
                            </w:pPr>
                            <w:r w:rsidRPr="00305C55">
                              <w:rPr>
                                <w:rFonts w:ascii="Calibri" w:hAnsi="Calibri" w:cs="Calibri"/>
                                <w:b/>
                                <w:bCs/>
                                <w:sz w:val="32"/>
                                <w:szCs w:val="32"/>
                                <w:lang w:val="es-ES"/>
                              </w:rPr>
                              <w:t xml:space="preserve">Specification of </w:t>
                            </w:r>
                            <w:r w:rsidR="00F82C5C">
                              <w:rPr>
                                <w:rFonts w:ascii="Calibri" w:hAnsi="Calibri" w:cs="Calibri"/>
                                <w:b/>
                                <w:bCs/>
                                <w:sz w:val="32"/>
                                <w:szCs w:val="32"/>
                                <w:lang w:val="es-ES"/>
                              </w:rPr>
                              <w:t>Multi Louvre Dampers with Pneumatic Actuator &amp; acc.</w:t>
                            </w:r>
                          </w:p>
                        </w:txbxContent>
                      </v:textbox>
                    </v:shape>
                  </w:pict>
                </mc:Fallback>
              </mc:AlternateContent>
            </w:r>
            <w:r w:rsidRPr="005F0631">
              <w:rPr>
                <w:rFonts w:ascii="Calibri" w:eastAsia="MS Mincho" w:hAnsi="Calibri" w:cs="Calibri"/>
                <w:b/>
                <w:sz w:val="24"/>
                <w:szCs w:val="24"/>
                <w:lang w:val="en-US"/>
              </w:rPr>
              <w:t>`</w:t>
            </w:r>
          </w:p>
          <w:p w14:paraId="00026DCE" w14:textId="77777777" w:rsidR="005F0631" w:rsidRPr="005F0631" w:rsidRDefault="005F0631" w:rsidP="005F0631">
            <w:pPr>
              <w:widowControl w:val="0"/>
              <w:spacing w:after="0" w:line="240" w:lineRule="auto"/>
              <w:jc w:val="center"/>
              <w:rPr>
                <w:rFonts w:ascii="Times New Roman" w:eastAsia="MS Mincho" w:hAnsi="Times New Roman" w:cs="Times New Roman"/>
                <w:b/>
                <w:smallCaps/>
                <w:sz w:val="20"/>
                <w:szCs w:val="20"/>
                <w:lang w:val="en-US"/>
              </w:rPr>
            </w:pPr>
          </w:p>
          <w:p w14:paraId="783B211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0F727F5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368B6B7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440"/>
              <w:gridCol w:w="1536"/>
              <w:gridCol w:w="1843"/>
              <w:gridCol w:w="2107"/>
              <w:gridCol w:w="1222"/>
            </w:tblGrid>
            <w:tr w:rsidR="005F0631" w:rsidRPr="005F0631" w14:paraId="6FE49709" w14:textId="77777777" w:rsidTr="0019578A">
              <w:trPr>
                <w:trHeight w:val="309"/>
              </w:trPr>
              <w:tc>
                <w:tcPr>
                  <w:tcW w:w="928" w:type="dxa"/>
                  <w:tcBorders>
                    <w:top w:val="single" w:sz="4" w:space="0" w:color="auto"/>
                    <w:left w:val="single" w:sz="4" w:space="0" w:color="auto"/>
                    <w:bottom w:val="single" w:sz="4" w:space="0" w:color="auto"/>
                    <w:right w:val="single" w:sz="4" w:space="0" w:color="auto"/>
                  </w:tcBorders>
                </w:tcPr>
                <w:p w14:paraId="1DA7A089"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p>
                <w:p w14:paraId="42C6607E" w14:textId="77777777" w:rsidR="005F0631" w:rsidRPr="005F0631" w:rsidRDefault="005F0631" w:rsidP="005F0631">
                  <w:pPr>
                    <w:widowControl w:val="0"/>
                    <w:spacing w:after="0" w:line="240" w:lineRule="auto"/>
                    <w:rPr>
                      <w:rFonts w:ascii="Times New Roman" w:eastAsia="MS Mincho" w:hAnsi="Times New Roman" w:cs="Times New Roman"/>
                      <w:b/>
                      <w:bCs/>
                      <w:sz w:val="18"/>
                      <w:szCs w:val="18"/>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3360" behindDoc="0" locked="0" layoutInCell="1" allowOverlap="1" wp14:anchorId="27095DA8" wp14:editId="2D5ABD70">
                            <wp:simplePos x="0" y="0"/>
                            <wp:positionH relativeFrom="column">
                              <wp:posOffset>513080</wp:posOffset>
                            </wp:positionH>
                            <wp:positionV relativeFrom="paragraph">
                              <wp:posOffset>52070</wp:posOffset>
                            </wp:positionV>
                            <wp:extent cx="128905" cy="111125"/>
                            <wp:effectExtent l="0" t="0" r="23495" b="222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1125"/>
                                    </a:xfrm>
                                    <a:prstGeom prst="rect">
                                      <a:avLst/>
                                    </a:prstGeom>
                                    <a:solidFill>
                                      <a:srgbClr val="FFFFFF"/>
                                    </a:solidFill>
                                    <a:ln w="9525">
                                      <a:solidFill>
                                        <a:srgbClr val="000000"/>
                                      </a:solidFill>
                                      <a:miter lim="800000"/>
                                      <a:headEnd/>
                                      <a:tailEnd/>
                                    </a:ln>
                                  </wps:spPr>
                                  <wps:txbx>
                                    <w:txbxContent>
                                      <w:p w14:paraId="0A6EFCD7" w14:textId="77777777" w:rsidR="005F0631" w:rsidRDefault="005F0631" w:rsidP="005F0631">
                                        <w:pPr>
                                          <w:jc w:val="center"/>
                                        </w:pPr>
                                        <w:r w:rsidRPr="008A41A7">
                                          <w:rPr>
                                            <w:noProof/>
                                            <w:lang w:eastAsia="en-IN"/>
                                          </w:rPr>
                                          <w:drawing>
                                            <wp:inline distT="0" distB="0" distL="0" distR="0" wp14:anchorId="6EDD77A9" wp14:editId="414478B8">
                                              <wp:extent cx="251460" cy="190500"/>
                                              <wp:effectExtent l="0" t="0" r="0" b="0"/>
                                              <wp:docPr id="1" name="Picture 1"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f Word symbol of a checkm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Pr>
                                            <w:rFonts w:ascii="Segoe UI" w:hAnsi="Segoe UI" w:cs="Segoe UI"/>
                                            <w:color w:val="1E1E1E"/>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95DA8" id="Rectangle 9" o:spid="_x0000_s1027" style="position:absolute;margin-left:40.4pt;margin-top:4.1pt;width:10.1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">
                            <v:textbox>
                              <w:txbxContent>
                                <w:p w14:paraId="0A6EFCD7" w14:textId="77777777" w:rsidR="005F0631" w:rsidRDefault="005F0631" w:rsidP="005F0631">
                                  <w:pPr>
                                    <w:jc w:val="center"/>
                                  </w:pPr>
                                  <w:r w:rsidRPr="008A41A7">
                                    <w:rPr>
                                      <w:noProof/>
                                      <w:lang w:eastAsia="en-IN"/>
                                    </w:rPr>
                                    <w:drawing>
                                      <wp:inline distT="0" distB="0" distL="0" distR="0" wp14:anchorId="6EDD77A9" wp14:editId="414478B8">
                                        <wp:extent cx="251460" cy="190500"/>
                                        <wp:effectExtent l="0" t="0" r="0" b="0"/>
                                        <wp:docPr id="1" name="Picture 1"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f Word symbol of a checkm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Pr>
                                      <w:rFonts w:ascii="Segoe UI" w:hAnsi="Segoe UI" w:cs="Segoe UI"/>
                                      <w:color w:val="1E1E1E"/>
                                      <w:shd w:val="clear" w:color="auto" w:fill="FFFFFF"/>
                                    </w:rPr>
                                    <w:t>)</w:t>
                                  </w:r>
                                </w:p>
                              </w:txbxContent>
                            </v:textbox>
                          </v:rect>
                        </w:pict>
                      </mc:Fallback>
                    </mc:AlternateContent>
                  </w:r>
                  <w:r w:rsidRPr="005F0631">
                    <w:rPr>
                      <w:rFonts w:ascii="Times New Roman" w:eastAsia="MS Mincho" w:hAnsi="Times New Roman" w:cs="Times New Roman"/>
                      <w:b/>
                      <w:bCs/>
                      <w:sz w:val="18"/>
                      <w:szCs w:val="18"/>
                      <w:lang w:val="en-US"/>
                    </w:rPr>
                    <w:t>ISSUED  FOR</w:t>
                  </w:r>
                </w:p>
              </w:tc>
              <w:tc>
                <w:tcPr>
                  <w:tcW w:w="1440" w:type="dxa"/>
                  <w:tcBorders>
                    <w:top w:val="single" w:sz="4" w:space="0" w:color="auto"/>
                    <w:left w:val="single" w:sz="4" w:space="0" w:color="auto"/>
                    <w:bottom w:val="single" w:sz="4" w:space="0" w:color="auto"/>
                    <w:right w:val="single" w:sz="4" w:space="0" w:color="auto"/>
                  </w:tcBorders>
                  <w:vAlign w:val="center"/>
                </w:tcPr>
                <w:p w14:paraId="4F708881" w14:textId="77777777" w:rsidR="005F0631" w:rsidRPr="005F0631" w:rsidRDefault="005F0631" w:rsidP="005F0631">
                  <w:pPr>
                    <w:widowControl w:val="0"/>
                    <w:spacing w:after="0" w:line="240" w:lineRule="auto"/>
                    <w:rPr>
                      <w:rFonts w:ascii="Times New Roman" w:eastAsia="MS Mincho" w:hAnsi="Times New Roman" w:cs="Times New Roman"/>
                      <w:sz w:val="8"/>
                      <w:szCs w:val="12"/>
                    </w:rPr>
                  </w:pPr>
                </w:p>
                <w:p w14:paraId="2B31A8B0"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2B212A07"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APPROVAL </w:t>
                  </w:r>
                </w:p>
                <w:p w14:paraId="325609F6"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536" w:type="dxa"/>
                  <w:tcBorders>
                    <w:top w:val="single" w:sz="4" w:space="0" w:color="auto"/>
                    <w:left w:val="single" w:sz="4" w:space="0" w:color="auto"/>
                    <w:bottom w:val="single" w:sz="4" w:space="0" w:color="auto"/>
                    <w:right w:val="single" w:sz="4" w:space="0" w:color="auto"/>
                  </w:tcBorders>
                  <w:vAlign w:val="center"/>
                </w:tcPr>
                <w:p w14:paraId="29C8FDC8"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1EBCAC36"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4384" behindDoc="0" locked="0" layoutInCell="1" allowOverlap="1" wp14:anchorId="0D224F80" wp14:editId="7850A4DC">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D7DA" id="Rectangle 8" o:spid="_x0000_s1026" style="position:absolute;margin-left:-2.65pt;margin-top:5.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"/>
                        </w:pict>
                      </mc:Fallback>
                    </mc:AlternateContent>
                  </w:r>
                </w:p>
                <w:p w14:paraId="47276331"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INFORMATION</w:t>
                  </w:r>
                </w:p>
                <w:p w14:paraId="4D1524E5"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F3533B7"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770DDB1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48D17113" wp14:editId="25EBC823">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E6FF7" id="Rectangle 7" o:spid="_x0000_s1026" style="position:absolute;margin-left:-3.1pt;margin-top:4.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"/>
                        </w:pict>
                      </mc:Fallback>
                    </mc:AlternateContent>
                  </w:r>
                </w:p>
                <w:p w14:paraId="699B7CA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MANUFACTURING</w:t>
                  </w:r>
                </w:p>
                <w:p w14:paraId="0D0A684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2107" w:type="dxa"/>
                  <w:tcBorders>
                    <w:top w:val="single" w:sz="4" w:space="0" w:color="auto"/>
                    <w:left w:val="single" w:sz="4" w:space="0" w:color="auto"/>
                    <w:bottom w:val="single" w:sz="4" w:space="0" w:color="auto"/>
                    <w:right w:val="single" w:sz="4" w:space="0" w:color="auto"/>
                  </w:tcBorders>
                  <w:vAlign w:val="center"/>
                </w:tcPr>
                <w:p w14:paraId="634FB340"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6432" behindDoc="0" locked="0" layoutInCell="1" allowOverlap="1" wp14:anchorId="61699F36" wp14:editId="2C0DB2CF">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1378" id="Rectangle 6" o:spid="_x0000_s1026" style="position:absolute;margin-left:-1pt;margin-top:10.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"/>
                        </w:pict>
                      </mc:Fallback>
                    </mc:AlternateContent>
                  </w:r>
                  <w:r w:rsidRPr="005F0631">
                    <w:rPr>
                      <w:rFonts w:ascii="Times New Roman" w:eastAsia="MS Mincho" w:hAnsi="Times New Roman" w:cs="Times New Roman"/>
                      <w:sz w:val="16"/>
                      <w:szCs w:val="16"/>
                      <w:lang w:val="en-US"/>
                    </w:rPr>
                    <w:t xml:space="preserve">    </w:t>
                  </w:r>
                </w:p>
                <w:p w14:paraId="039C8C53"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CONSTRUCTION</w:t>
                  </w:r>
                </w:p>
              </w:tc>
              <w:tc>
                <w:tcPr>
                  <w:tcW w:w="1222" w:type="dxa"/>
                  <w:tcBorders>
                    <w:top w:val="single" w:sz="4" w:space="0" w:color="auto"/>
                    <w:left w:val="single" w:sz="4" w:space="0" w:color="auto"/>
                    <w:bottom w:val="single" w:sz="4" w:space="0" w:color="auto"/>
                    <w:right w:val="single" w:sz="4" w:space="0" w:color="auto"/>
                  </w:tcBorders>
                  <w:vAlign w:val="center"/>
                </w:tcPr>
                <w:p w14:paraId="27BFF91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7456" behindDoc="0" locked="0" layoutInCell="1" allowOverlap="1" wp14:anchorId="24918106" wp14:editId="7D0F8424">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3E55A" id="Rectangle 2" o:spid="_x0000_s1026" style="position:absolute;margin-left:-3pt;margin-top: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"/>
                        </w:pict>
                      </mc:Fallback>
                    </mc:AlternateContent>
                  </w:r>
                </w:p>
                <w:p w14:paraId="0AC4806A" w14:textId="77777777" w:rsidR="005F0631" w:rsidRPr="005F0631" w:rsidRDefault="005F0631" w:rsidP="005F0631">
                  <w:pPr>
                    <w:widowControl w:val="0"/>
                    <w:spacing w:after="0" w:line="240" w:lineRule="auto"/>
                    <w:rPr>
                      <w:rFonts w:ascii="Times New Roman" w:eastAsia="MS Mincho" w:hAnsi="Times New Roman" w:cs="Times New Roman"/>
                      <w:sz w:val="4"/>
                      <w:szCs w:val="4"/>
                      <w:lang w:val="en-US"/>
                    </w:rPr>
                  </w:pPr>
                </w:p>
                <w:p w14:paraId="2F7F22C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sz w:val="16"/>
                      <w:szCs w:val="16"/>
                      <w:lang w:val="en-US"/>
                    </w:rPr>
                    <w:t xml:space="preserve">     AS-BUILT</w:t>
                  </w:r>
                </w:p>
                <w:p w14:paraId="3B66C01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r>
          </w:tbl>
          <w:p w14:paraId="2F831C32"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3DD819B" w14:textId="77777777" w:rsidR="005F0631" w:rsidRPr="005F0631" w:rsidRDefault="005F0631" w:rsidP="005F0631">
            <w:pPr>
              <w:widowControl w:val="0"/>
              <w:spacing w:after="0" w:line="240" w:lineRule="auto"/>
              <w:rPr>
                <w:rFonts w:ascii="Calibri" w:eastAsia="MS Mincho" w:hAnsi="Calibri" w:cs="Calibri"/>
                <w:sz w:val="24"/>
                <w:szCs w:val="24"/>
                <w:lang w:val="en-US"/>
              </w:rPr>
            </w:pPr>
          </w:p>
        </w:tc>
      </w:tr>
      <w:tr w:rsidR="005F0631" w:rsidRPr="005F0631" w14:paraId="5F61FC95"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7227B22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7EA913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CD16EA6"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98ED2C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738517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5699244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4C11BBE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557FF447"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4D23C967"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0F2561F"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1BDEDE12"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4FFA274A"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AC2180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1321803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0740A17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FC5DA1" w:rsidRPr="005F0631" w14:paraId="50D3F80B"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28CB26A7" w14:textId="76B86E92"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r>
              <w:rPr>
                <w:rFonts w:ascii="Calibri" w:eastAsia="MS Mincho" w:hAnsi="Calibri" w:cs="Calibri"/>
                <w:sz w:val="20"/>
                <w:szCs w:val="20"/>
                <w:lang w:val="en-US"/>
              </w:rPr>
              <w:t>0a</w:t>
            </w:r>
          </w:p>
        </w:tc>
        <w:tc>
          <w:tcPr>
            <w:tcW w:w="1141" w:type="dxa"/>
            <w:tcBorders>
              <w:top w:val="single" w:sz="4" w:space="0" w:color="auto"/>
              <w:left w:val="single" w:sz="4" w:space="0" w:color="auto"/>
              <w:bottom w:val="single" w:sz="4" w:space="0" w:color="auto"/>
              <w:right w:val="single" w:sz="4" w:space="0" w:color="auto"/>
            </w:tcBorders>
          </w:tcPr>
          <w:p w14:paraId="1496ACDD" w14:textId="0E23C832"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r w:rsidRPr="0054533B">
              <w:rPr>
                <w:rFonts w:ascii="Calibri" w:eastAsia="MS Mincho" w:hAnsi="Calibri" w:cs="Calibri"/>
                <w:sz w:val="20"/>
                <w:szCs w:val="20"/>
                <w:lang w:val="en-US"/>
              </w:rPr>
              <w:t>1</w:t>
            </w:r>
            <w:r>
              <w:rPr>
                <w:rFonts w:ascii="Calibri" w:eastAsia="MS Mincho" w:hAnsi="Calibri" w:cs="Calibri"/>
                <w:sz w:val="20"/>
                <w:szCs w:val="20"/>
                <w:lang w:val="en-US"/>
              </w:rPr>
              <w:t>8</w:t>
            </w:r>
            <w:r w:rsidRPr="0054533B">
              <w:rPr>
                <w:rFonts w:ascii="Calibri" w:eastAsia="MS Mincho" w:hAnsi="Calibri" w:cs="Calibri"/>
                <w:sz w:val="20"/>
                <w:szCs w:val="20"/>
                <w:lang w:val="en-US"/>
              </w:rPr>
              <w:t>-02-2022</w:t>
            </w:r>
          </w:p>
        </w:tc>
        <w:tc>
          <w:tcPr>
            <w:tcW w:w="3431" w:type="dxa"/>
            <w:tcBorders>
              <w:top w:val="single" w:sz="4" w:space="0" w:color="auto"/>
              <w:left w:val="single" w:sz="4" w:space="0" w:color="auto"/>
              <w:bottom w:val="single" w:sz="4" w:space="0" w:color="auto"/>
              <w:right w:val="single" w:sz="6" w:space="0" w:color="auto"/>
            </w:tcBorders>
          </w:tcPr>
          <w:p w14:paraId="737245BE" w14:textId="7B67CE60" w:rsidR="00FC5DA1" w:rsidRPr="005F0631" w:rsidRDefault="00FC5DA1" w:rsidP="00FC5DA1">
            <w:pPr>
              <w:widowControl w:val="0"/>
              <w:spacing w:before="80" w:after="0" w:line="240" w:lineRule="auto"/>
              <w:ind w:firstLine="720"/>
              <w:rPr>
                <w:rFonts w:ascii="Calibri" w:eastAsia="MS Mincho" w:hAnsi="Calibri" w:cs="Calibri"/>
                <w:sz w:val="20"/>
                <w:szCs w:val="20"/>
                <w:lang w:val="en-US"/>
              </w:rPr>
            </w:pPr>
            <w:r>
              <w:rPr>
                <w:rFonts w:ascii="Calibri" w:eastAsia="MS Mincho" w:hAnsi="Calibri" w:cs="Calibri"/>
                <w:sz w:val="20"/>
                <w:szCs w:val="20"/>
                <w:lang w:val="en-US"/>
              </w:rPr>
              <w:t>Revised as per comments</w:t>
            </w:r>
          </w:p>
        </w:tc>
        <w:tc>
          <w:tcPr>
            <w:tcW w:w="979" w:type="dxa"/>
            <w:tcBorders>
              <w:top w:val="single" w:sz="4" w:space="0" w:color="auto"/>
              <w:left w:val="single" w:sz="6" w:space="0" w:color="auto"/>
              <w:bottom w:val="single" w:sz="4" w:space="0" w:color="auto"/>
              <w:right w:val="single" w:sz="6" w:space="0" w:color="auto"/>
            </w:tcBorders>
          </w:tcPr>
          <w:p w14:paraId="01EA715B" w14:textId="1CB68866"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fr-FR"/>
              </w:rPr>
              <w:t>IR</w:t>
            </w:r>
          </w:p>
        </w:tc>
        <w:tc>
          <w:tcPr>
            <w:tcW w:w="612" w:type="dxa"/>
            <w:tcBorders>
              <w:top w:val="single" w:sz="4" w:space="0" w:color="auto"/>
              <w:left w:val="single" w:sz="6" w:space="0" w:color="auto"/>
              <w:bottom w:val="single" w:sz="4" w:space="0" w:color="auto"/>
              <w:right w:val="single" w:sz="6" w:space="0" w:color="auto"/>
            </w:tcBorders>
          </w:tcPr>
          <w:p w14:paraId="1A0B4FC2" w14:textId="219B7877"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fr-FR"/>
              </w:rPr>
              <w:t>IR</w:t>
            </w:r>
          </w:p>
        </w:tc>
        <w:tc>
          <w:tcPr>
            <w:tcW w:w="1102" w:type="dxa"/>
            <w:tcBorders>
              <w:top w:val="single" w:sz="4" w:space="0" w:color="auto"/>
              <w:left w:val="single" w:sz="6" w:space="0" w:color="auto"/>
              <w:bottom w:val="single" w:sz="4" w:space="0" w:color="auto"/>
              <w:right w:val="single" w:sz="6" w:space="0" w:color="auto"/>
            </w:tcBorders>
          </w:tcPr>
          <w:p w14:paraId="3EFF7296" w14:textId="77777777"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68DBBC4E" w14:textId="646924AD"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en-US"/>
              </w:rPr>
              <w:t>BCB</w:t>
            </w:r>
          </w:p>
        </w:tc>
      </w:tr>
      <w:tr w:rsidR="005F0631" w:rsidRPr="005F0631" w14:paraId="350B6E40" w14:textId="77777777" w:rsidTr="0047081C">
        <w:trPr>
          <w:cantSplit/>
          <w:trHeight w:val="270"/>
        </w:trPr>
        <w:tc>
          <w:tcPr>
            <w:tcW w:w="493" w:type="dxa"/>
            <w:tcBorders>
              <w:top w:val="single" w:sz="4" w:space="0" w:color="auto"/>
              <w:left w:val="single" w:sz="18" w:space="0" w:color="auto"/>
              <w:bottom w:val="single" w:sz="4" w:space="0" w:color="auto"/>
              <w:right w:val="single" w:sz="4" w:space="0" w:color="auto"/>
            </w:tcBorders>
          </w:tcPr>
          <w:p w14:paraId="6EDF939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00</w:t>
            </w:r>
          </w:p>
        </w:tc>
        <w:tc>
          <w:tcPr>
            <w:tcW w:w="1141" w:type="dxa"/>
            <w:tcBorders>
              <w:top w:val="single" w:sz="4" w:space="0" w:color="auto"/>
              <w:left w:val="single" w:sz="4" w:space="0" w:color="auto"/>
              <w:bottom w:val="single" w:sz="4" w:space="0" w:color="auto"/>
              <w:right w:val="single" w:sz="4" w:space="0" w:color="auto"/>
            </w:tcBorders>
          </w:tcPr>
          <w:p w14:paraId="122CE5CA" w14:textId="128D5C30" w:rsidR="005F0631" w:rsidRPr="005F0631" w:rsidRDefault="0054533B" w:rsidP="00095268">
            <w:pPr>
              <w:widowControl w:val="0"/>
              <w:spacing w:before="80" w:after="0" w:line="240" w:lineRule="auto"/>
              <w:jc w:val="center"/>
              <w:rPr>
                <w:rFonts w:ascii="Calibri" w:eastAsia="MS Mincho" w:hAnsi="Calibri" w:cs="Calibri"/>
                <w:sz w:val="20"/>
                <w:szCs w:val="20"/>
                <w:lang w:val="en-US"/>
              </w:rPr>
            </w:pPr>
            <w:r w:rsidRPr="0054533B">
              <w:rPr>
                <w:rFonts w:ascii="Calibri" w:eastAsia="MS Mincho" w:hAnsi="Calibri" w:cs="Calibri"/>
                <w:sz w:val="20"/>
                <w:szCs w:val="20"/>
                <w:lang w:val="en-US"/>
              </w:rPr>
              <w:t>17</w:t>
            </w:r>
            <w:r w:rsidR="00F82C5C" w:rsidRPr="0054533B">
              <w:rPr>
                <w:rFonts w:ascii="Calibri" w:eastAsia="MS Mincho" w:hAnsi="Calibri" w:cs="Calibri"/>
                <w:sz w:val="20"/>
                <w:szCs w:val="20"/>
                <w:lang w:val="en-US"/>
              </w:rPr>
              <w:t>-02</w:t>
            </w:r>
            <w:r w:rsidR="000F5792" w:rsidRPr="0054533B">
              <w:rPr>
                <w:rFonts w:ascii="Calibri" w:eastAsia="MS Mincho" w:hAnsi="Calibri" w:cs="Calibri"/>
                <w:sz w:val="20"/>
                <w:szCs w:val="20"/>
                <w:lang w:val="en-US"/>
              </w:rPr>
              <w:t>-202</w:t>
            </w:r>
            <w:r w:rsidR="00095268" w:rsidRPr="0054533B">
              <w:rPr>
                <w:rFonts w:ascii="Calibri" w:eastAsia="MS Mincho" w:hAnsi="Calibri" w:cs="Calibri"/>
                <w:sz w:val="20"/>
                <w:szCs w:val="20"/>
                <w:lang w:val="en-US"/>
              </w:rPr>
              <w:t>2</w:t>
            </w:r>
          </w:p>
        </w:tc>
        <w:tc>
          <w:tcPr>
            <w:tcW w:w="3431" w:type="dxa"/>
            <w:tcBorders>
              <w:top w:val="single" w:sz="4" w:space="0" w:color="auto"/>
              <w:left w:val="single" w:sz="4" w:space="0" w:color="auto"/>
              <w:bottom w:val="single" w:sz="4" w:space="0" w:color="auto"/>
              <w:right w:val="single" w:sz="6" w:space="0" w:color="auto"/>
            </w:tcBorders>
          </w:tcPr>
          <w:p w14:paraId="5F782E34"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First Submission</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20916718" w14:textId="791BD645"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612" w:type="dxa"/>
            <w:tcBorders>
              <w:top w:val="single" w:sz="4" w:space="0" w:color="auto"/>
              <w:left w:val="single" w:sz="6" w:space="0" w:color="auto"/>
              <w:bottom w:val="single" w:sz="4" w:space="0" w:color="auto"/>
              <w:right w:val="single" w:sz="6" w:space="0" w:color="auto"/>
            </w:tcBorders>
            <w:shd w:val="clear" w:color="auto" w:fill="auto"/>
          </w:tcPr>
          <w:p w14:paraId="052CD445" w14:textId="1752693E"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1102" w:type="dxa"/>
            <w:tcBorders>
              <w:top w:val="single" w:sz="4" w:space="0" w:color="auto"/>
              <w:left w:val="single" w:sz="6" w:space="0" w:color="auto"/>
              <w:bottom w:val="single" w:sz="4" w:space="0" w:color="auto"/>
              <w:right w:val="single" w:sz="6" w:space="0" w:color="auto"/>
            </w:tcBorders>
            <w:shd w:val="clear" w:color="auto" w:fill="auto"/>
          </w:tcPr>
          <w:p w14:paraId="23D818A9" w14:textId="77777777" w:rsidR="005F0631" w:rsidRPr="00B61998" w:rsidRDefault="005F0631" w:rsidP="005F0631">
            <w:pPr>
              <w:widowControl w:val="0"/>
              <w:spacing w:before="80" w:after="0" w:line="240" w:lineRule="auto"/>
              <w:jc w:val="center"/>
              <w:rPr>
                <w:rFonts w:ascii="Calibri" w:eastAsia="MS Mincho" w:hAnsi="Calibri" w:cs="Calibri"/>
                <w:sz w:val="18"/>
                <w:szCs w:val="18"/>
                <w:lang w:val="fr-FR"/>
              </w:rPr>
            </w:pPr>
          </w:p>
        </w:tc>
        <w:tc>
          <w:tcPr>
            <w:tcW w:w="1456" w:type="dxa"/>
            <w:gridSpan w:val="2"/>
            <w:tcBorders>
              <w:top w:val="single" w:sz="4" w:space="0" w:color="auto"/>
              <w:left w:val="single" w:sz="6" w:space="0" w:color="auto"/>
              <w:bottom w:val="single" w:sz="4" w:space="0" w:color="auto"/>
              <w:right w:val="single" w:sz="18" w:space="0" w:color="auto"/>
            </w:tcBorders>
            <w:shd w:val="clear" w:color="auto" w:fill="auto"/>
          </w:tcPr>
          <w:p w14:paraId="3436CAB6" w14:textId="4BBE63C5" w:rsidR="005F0631" w:rsidRPr="00B61998" w:rsidRDefault="0047081C" w:rsidP="005F063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en-US"/>
              </w:rPr>
              <w:t>BCB</w:t>
            </w:r>
          </w:p>
        </w:tc>
      </w:tr>
      <w:tr w:rsidR="005F0631" w:rsidRPr="005F0631" w14:paraId="5EAE1AEE" w14:textId="77777777" w:rsidTr="0019578A">
        <w:trPr>
          <w:cantSplit/>
          <w:trHeight w:val="235"/>
        </w:trPr>
        <w:tc>
          <w:tcPr>
            <w:tcW w:w="493" w:type="dxa"/>
            <w:tcBorders>
              <w:top w:val="single" w:sz="4" w:space="0" w:color="auto"/>
              <w:left w:val="single" w:sz="18" w:space="0" w:color="auto"/>
              <w:bottom w:val="single" w:sz="12" w:space="0" w:color="auto"/>
              <w:right w:val="single" w:sz="4" w:space="0" w:color="auto"/>
            </w:tcBorders>
          </w:tcPr>
          <w:p w14:paraId="129167B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Rev.</w:t>
            </w:r>
          </w:p>
        </w:tc>
        <w:tc>
          <w:tcPr>
            <w:tcW w:w="1141" w:type="dxa"/>
            <w:tcBorders>
              <w:top w:val="single" w:sz="4" w:space="0" w:color="auto"/>
              <w:left w:val="single" w:sz="4" w:space="0" w:color="auto"/>
              <w:bottom w:val="single" w:sz="12" w:space="0" w:color="auto"/>
              <w:right w:val="single" w:sz="4" w:space="0" w:color="auto"/>
            </w:tcBorders>
          </w:tcPr>
          <w:p w14:paraId="6F43ADF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Date</w:t>
            </w:r>
          </w:p>
        </w:tc>
        <w:tc>
          <w:tcPr>
            <w:tcW w:w="3431" w:type="dxa"/>
            <w:tcBorders>
              <w:top w:val="single" w:sz="4" w:space="0" w:color="auto"/>
              <w:left w:val="single" w:sz="4" w:space="0" w:color="auto"/>
              <w:bottom w:val="single" w:sz="12" w:space="0" w:color="auto"/>
              <w:right w:val="single" w:sz="6" w:space="0" w:color="auto"/>
            </w:tcBorders>
          </w:tcPr>
          <w:p w14:paraId="1276C810"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Description of revision</w:t>
            </w:r>
          </w:p>
        </w:tc>
        <w:tc>
          <w:tcPr>
            <w:tcW w:w="979" w:type="dxa"/>
            <w:tcBorders>
              <w:top w:val="single" w:sz="4" w:space="0" w:color="auto"/>
              <w:left w:val="single" w:sz="6" w:space="0" w:color="auto"/>
              <w:bottom w:val="single" w:sz="12" w:space="0" w:color="auto"/>
              <w:right w:val="single" w:sz="6" w:space="0" w:color="auto"/>
            </w:tcBorders>
          </w:tcPr>
          <w:p w14:paraId="71E5B8BE"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Prepared</w:t>
            </w:r>
          </w:p>
        </w:tc>
        <w:tc>
          <w:tcPr>
            <w:tcW w:w="1714" w:type="dxa"/>
            <w:gridSpan w:val="2"/>
            <w:tcBorders>
              <w:top w:val="single" w:sz="4" w:space="0" w:color="auto"/>
              <w:left w:val="single" w:sz="6" w:space="0" w:color="auto"/>
              <w:bottom w:val="single" w:sz="12" w:space="0" w:color="auto"/>
              <w:right w:val="single" w:sz="6" w:space="0" w:color="auto"/>
            </w:tcBorders>
          </w:tcPr>
          <w:p w14:paraId="14ED544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Checked</w:t>
            </w:r>
          </w:p>
        </w:tc>
        <w:tc>
          <w:tcPr>
            <w:tcW w:w="1456" w:type="dxa"/>
            <w:gridSpan w:val="2"/>
            <w:tcBorders>
              <w:top w:val="single" w:sz="4" w:space="0" w:color="auto"/>
              <w:left w:val="single" w:sz="6" w:space="0" w:color="auto"/>
              <w:bottom w:val="single" w:sz="12" w:space="0" w:color="auto"/>
              <w:right w:val="single" w:sz="18" w:space="0" w:color="auto"/>
            </w:tcBorders>
          </w:tcPr>
          <w:p w14:paraId="6FC7CA7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Approved</w:t>
            </w:r>
          </w:p>
        </w:tc>
      </w:tr>
      <w:tr w:rsidR="005F0631" w:rsidRPr="005F0631" w14:paraId="69104AA5" w14:textId="77777777" w:rsidTr="0019578A">
        <w:tblPrEx>
          <w:tblCellMar>
            <w:left w:w="70" w:type="dxa"/>
            <w:right w:w="70" w:type="dxa"/>
          </w:tblCellMar>
        </w:tblPrEx>
        <w:trPr>
          <w:cantSplit/>
          <w:trHeight w:val="318"/>
        </w:trPr>
        <w:tc>
          <w:tcPr>
            <w:tcW w:w="5065" w:type="dxa"/>
            <w:gridSpan w:val="3"/>
            <w:tcBorders>
              <w:top w:val="single" w:sz="12" w:space="0" w:color="auto"/>
              <w:left w:val="single" w:sz="18" w:space="0" w:color="auto"/>
            </w:tcBorders>
            <w:vAlign w:val="center"/>
          </w:tcPr>
          <w:p w14:paraId="584BFA32" w14:textId="77777777" w:rsidR="005F0631" w:rsidRPr="005F0631" w:rsidRDefault="005F0631" w:rsidP="005F0631">
            <w:pPr>
              <w:widowControl w:val="0"/>
              <w:spacing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Hindalco Renusagar U5 1 x 80 MW PF Captive Power Plant</w:t>
            </w:r>
          </w:p>
        </w:tc>
        <w:tc>
          <w:tcPr>
            <w:tcW w:w="4149" w:type="dxa"/>
            <w:gridSpan w:val="5"/>
            <w:tcBorders>
              <w:top w:val="single" w:sz="12" w:space="0" w:color="auto"/>
              <w:left w:val="single" w:sz="4" w:space="0" w:color="auto"/>
              <w:bottom w:val="single" w:sz="4" w:space="0" w:color="auto"/>
              <w:right w:val="single" w:sz="18" w:space="0" w:color="auto"/>
            </w:tcBorders>
          </w:tcPr>
          <w:p w14:paraId="75CA32EB" w14:textId="4A9DCF8E" w:rsidR="005F0631" w:rsidRPr="005F0631" w:rsidRDefault="005F0631" w:rsidP="00095268">
            <w:pPr>
              <w:widowControl w:val="0"/>
              <w:spacing w:before="80" w:after="0" w:line="240" w:lineRule="auto"/>
              <w:rPr>
                <w:rFonts w:ascii="Calibri" w:eastAsia="MS Mincho" w:hAnsi="Calibri" w:cs="Calibri"/>
                <w:b/>
                <w:sz w:val="20"/>
                <w:szCs w:val="20"/>
                <w:lang w:val="en-US"/>
              </w:rPr>
            </w:pPr>
            <w:r w:rsidRPr="005F0631">
              <w:rPr>
                <w:rFonts w:ascii="Calibri" w:eastAsia="MS Mincho" w:hAnsi="Calibri" w:cs="Calibri"/>
                <w:sz w:val="20"/>
                <w:szCs w:val="20"/>
                <w:lang w:val="en-US"/>
              </w:rPr>
              <w:t>Drg. / Doc. No</w:t>
            </w:r>
            <w:r w:rsidRPr="005F0631">
              <w:rPr>
                <w:rFonts w:ascii="Calibri" w:eastAsia="MS Mincho" w:hAnsi="Calibri" w:cs="Calibri"/>
                <w:i/>
                <w:sz w:val="20"/>
                <w:szCs w:val="20"/>
                <w:lang w:val="en-US"/>
              </w:rPr>
              <w:t>.</w:t>
            </w:r>
            <w:r w:rsidRPr="005F0631">
              <w:rPr>
                <w:rFonts w:ascii="Calibri" w:eastAsia="MS Mincho" w:hAnsi="Calibri" w:cs="Calibri"/>
                <w:sz w:val="20"/>
                <w:szCs w:val="20"/>
                <w:lang w:val="en-US"/>
              </w:rPr>
              <w:t xml:space="preserve">: </w:t>
            </w:r>
            <w:r w:rsidR="00095268" w:rsidRPr="00F82C5C">
              <w:rPr>
                <w:rFonts w:ascii="Calibri" w:eastAsia="MS Mincho" w:hAnsi="Calibri" w:cs="Calibri"/>
                <w:sz w:val="20"/>
                <w:szCs w:val="20"/>
                <w:highlight w:val="yellow"/>
                <w:lang w:val="en-US"/>
              </w:rPr>
              <w:t>xxxxxxxxxxx</w:t>
            </w:r>
          </w:p>
        </w:tc>
      </w:tr>
      <w:tr w:rsidR="005F0631" w:rsidRPr="005F0631" w14:paraId="58E0FE00" w14:textId="77777777" w:rsidTr="00CC41F8">
        <w:tblPrEx>
          <w:tblCellMar>
            <w:left w:w="70" w:type="dxa"/>
            <w:right w:w="70" w:type="dxa"/>
          </w:tblCellMar>
        </w:tblPrEx>
        <w:trPr>
          <w:cantSplit/>
          <w:trHeight w:val="329"/>
        </w:trPr>
        <w:tc>
          <w:tcPr>
            <w:tcW w:w="5065" w:type="dxa"/>
            <w:gridSpan w:val="3"/>
            <w:tcBorders>
              <w:left w:val="single" w:sz="18" w:space="0" w:color="auto"/>
              <w:right w:val="single" w:sz="6" w:space="0" w:color="auto"/>
            </w:tcBorders>
            <w:vAlign w:val="center"/>
          </w:tcPr>
          <w:p w14:paraId="310C7DB9" w14:textId="77777777" w:rsidR="005F0631" w:rsidRPr="005F0631" w:rsidRDefault="005F0631" w:rsidP="005F0631">
            <w:pPr>
              <w:widowControl w:val="0"/>
              <w:spacing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Flue Gas Desulfurization Project (FGD) with GORE</w:t>
            </w:r>
            <w:r w:rsidRPr="005F0631">
              <w:rPr>
                <w:rFonts w:ascii="Calibri" w:eastAsia="MS Mincho" w:hAnsi="Calibri" w:cs="Calibri"/>
                <w:sz w:val="20"/>
                <w:szCs w:val="20"/>
                <w:vertAlign w:val="superscript"/>
                <w:lang w:val="en-US"/>
              </w:rPr>
              <w:t>TM</w:t>
            </w:r>
            <w:r w:rsidRPr="005F0631">
              <w:rPr>
                <w:rFonts w:ascii="Calibri" w:eastAsia="MS Mincho" w:hAnsi="Calibri" w:cs="Calibri"/>
                <w:sz w:val="20"/>
                <w:szCs w:val="20"/>
                <w:lang w:val="en-US"/>
              </w:rPr>
              <w:t xml:space="preserve"> SO</w:t>
            </w:r>
            <w:r w:rsidRPr="005F0631">
              <w:rPr>
                <w:rFonts w:ascii="Calibri" w:eastAsia="MS Mincho" w:hAnsi="Calibri" w:cs="Calibri"/>
                <w:sz w:val="20"/>
                <w:szCs w:val="20"/>
                <w:vertAlign w:val="subscript"/>
                <w:lang w:val="en-US"/>
              </w:rPr>
              <w:t>2</w:t>
            </w:r>
            <w:r w:rsidRPr="005F0631">
              <w:rPr>
                <w:rFonts w:ascii="Calibri" w:eastAsia="MS Mincho" w:hAnsi="Calibri" w:cs="Calibri"/>
                <w:sz w:val="20"/>
                <w:szCs w:val="20"/>
                <w:lang w:val="en-US"/>
              </w:rPr>
              <w:t xml:space="preserve"> Control System</w:t>
            </w:r>
          </w:p>
        </w:tc>
        <w:tc>
          <w:tcPr>
            <w:tcW w:w="2873" w:type="dxa"/>
            <w:gridSpan w:val="4"/>
            <w:tcBorders>
              <w:bottom w:val="single" w:sz="6" w:space="0" w:color="auto"/>
              <w:right w:val="single" w:sz="6" w:space="0" w:color="auto"/>
            </w:tcBorders>
          </w:tcPr>
          <w:p w14:paraId="473FFD9F" w14:textId="114BBDF4" w:rsidR="005F0631" w:rsidRPr="005F0631" w:rsidRDefault="005F0631" w:rsidP="00095268">
            <w:pPr>
              <w:widowControl w:val="0"/>
              <w:spacing w:before="80"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 xml:space="preserve">Gore Doc. No.:  </w:t>
            </w:r>
            <w:r w:rsidR="00095268" w:rsidRPr="00F82C5C">
              <w:rPr>
                <w:rFonts w:ascii="Calibri" w:eastAsia="MS Mincho" w:hAnsi="Calibri" w:cs="Calibri"/>
                <w:sz w:val="18"/>
                <w:szCs w:val="18"/>
                <w:highlight w:val="yellow"/>
                <w:lang w:val="pl-PL"/>
              </w:rPr>
              <w:t>xxxxxxxxxxxx</w:t>
            </w:r>
          </w:p>
        </w:tc>
        <w:tc>
          <w:tcPr>
            <w:tcW w:w="1276" w:type="dxa"/>
            <w:tcBorders>
              <w:top w:val="single" w:sz="6" w:space="0" w:color="auto"/>
              <w:left w:val="single" w:sz="6" w:space="0" w:color="auto"/>
              <w:right w:val="single" w:sz="18" w:space="0" w:color="auto"/>
            </w:tcBorders>
          </w:tcPr>
          <w:p w14:paraId="7CF18750" w14:textId="536269D9" w:rsidR="005F0631" w:rsidRPr="005F0631" w:rsidRDefault="005F0631" w:rsidP="005F0631">
            <w:pPr>
              <w:widowControl w:val="0"/>
              <w:spacing w:before="120" w:after="0" w:line="240" w:lineRule="auto"/>
              <w:rPr>
                <w:rFonts w:ascii="Calibri" w:eastAsia="MS Mincho" w:hAnsi="Calibri" w:cs="Calibri"/>
                <w:sz w:val="20"/>
                <w:szCs w:val="20"/>
                <w:lang w:val="en-US"/>
              </w:rPr>
            </w:pPr>
          </w:p>
        </w:tc>
      </w:tr>
      <w:tr w:rsidR="005F0631" w:rsidRPr="005F0631" w14:paraId="18826C84" w14:textId="77777777" w:rsidTr="00CC41F8">
        <w:tblPrEx>
          <w:tblCellMar>
            <w:left w:w="70" w:type="dxa"/>
            <w:right w:w="70" w:type="dxa"/>
          </w:tblCellMar>
        </w:tblPrEx>
        <w:trPr>
          <w:cantSplit/>
          <w:trHeight w:val="305"/>
        </w:trPr>
        <w:tc>
          <w:tcPr>
            <w:tcW w:w="5065" w:type="dxa"/>
            <w:gridSpan w:val="3"/>
            <w:tcBorders>
              <w:left w:val="single" w:sz="18" w:space="0" w:color="auto"/>
              <w:right w:val="single" w:sz="6" w:space="0" w:color="auto"/>
            </w:tcBorders>
            <w:vAlign w:val="center"/>
          </w:tcPr>
          <w:p w14:paraId="3CB152FC" w14:textId="6F1B8CCE" w:rsidR="005F0631" w:rsidRPr="007A4919" w:rsidRDefault="005F0631" w:rsidP="00F82C5C">
            <w:pPr>
              <w:widowControl w:val="0"/>
              <w:spacing w:after="0" w:line="240" w:lineRule="auto"/>
              <w:jc w:val="center"/>
              <w:rPr>
                <w:rFonts w:ascii="Calibri" w:eastAsia="MS Mincho" w:hAnsi="Calibri" w:cs="Calibri"/>
                <w:b/>
                <w:bCs/>
                <w:sz w:val="24"/>
                <w:szCs w:val="24"/>
                <w:lang w:val="es-ES"/>
              </w:rPr>
            </w:pPr>
            <w:r w:rsidRPr="005F0631">
              <w:rPr>
                <w:rFonts w:ascii="Calibri" w:eastAsia="MS Mincho" w:hAnsi="Calibri" w:cs="Calibri"/>
                <w:b/>
                <w:bCs/>
                <w:sz w:val="24"/>
                <w:szCs w:val="24"/>
                <w:lang w:val="es-ES"/>
              </w:rPr>
              <w:t xml:space="preserve">Specification of </w:t>
            </w:r>
            <w:r w:rsidR="00F82C5C">
              <w:rPr>
                <w:rFonts w:ascii="Calibri" w:eastAsia="MS Mincho" w:hAnsi="Calibri" w:cs="Calibri"/>
                <w:b/>
                <w:bCs/>
                <w:sz w:val="24"/>
                <w:szCs w:val="24"/>
                <w:lang w:val="es-ES"/>
              </w:rPr>
              <w:t>Multi Louvre Dampers with Pneumatic Actuator</w:t>
            </w:r>
            <w:r w:rsidR="007A4919">
              <w:rPr>
                <w:rFonts w:ascii="Calibri" w:eastAsia="MS Mincho" w:hAnsi="Calibri" w:cs="Calibri"/>
                <w:b/>
                <w:bCs/>
                <w:sz w:val="24"/>
                <w:szCs w:val="24"/>
                <w:lang w:val="es-ES"/>
              </w:rPr>
              <w:t xml:space="preserve"> </w:t>
            </w:r>
            <w:r w:rsidR="00195CD1">
              <w:rPr>
                <w:rFonts w:ascii="Calibri" w:eastAsia="MS Mincho" w:hAnsi="Calibri" w:cs="Calibri"/>
                <w:b/>
                <w:bCs/>
                <w:sz w:val="24"/>
                <w:szCs w:val="24"/>
                <w:lang w:val="es-ES"/>
              </w:rPr>
              <w:t>&amp; Acc</w:t>
            </w:r>
          </w:p>
        </w:tc>
        <w:tc>
          <w:tcPr>
            <w:tcW w:w="2873" w:type="dxa"/>
            <w:gridSpan w:val="4"/>
            <w:tcBorders>
              <w:top w:val="single" w:sz="6" w:space="0" w:color="auto"/>
            </w:tcBorders>
          </w:tcPr>
          <w:p w14:paraId="79C96CED"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GORE Job No.:   RPDU5</w:t>
            </w:r>
          </w:p>
        </w:tc>
        <w:tc>
          <w:tcPr>
            <w:tcW w:w="1276" w:type="dxa"/>
            <w:tcBorders>
              <w:top w:val="single" w:sz="4" w:space="0" w:color="auto"/>
              <w:left w:val="single" w:sz="4" w:space="0" w:color="auto"/>
              <w:bottom w:val="single" w:sz="4" w:space="0" w:color="auto"/>
              <w:right w:val="single" w:sz="18" w:space="0" w:color="auto"/>
            </w:tcBorders>
          </w:tcPr>
          <w:p w14:paraId="3F64C911" w14:textId="3B7CE658" w:rsidR="005F0631" w:rsidRPr="005F0631" w:rsidRDefault="00095268" w:rsidP="005F0631">
            <w:pPr>
              <w:spacing w:before="120" w:after="0" w:line="240" w:lineRule="auto"/>
              <w:rPr>
                <w:rFonts w:ascii="Calibri" w:eastAsia="Times New Roman" w:hAnsi="Calibri" w:cs="Calibri"/>
                <w:sz w:val="20"/>
                <w:szCs w:val="20"/>
                <w:lang w:val="en-US" w:eastAsia="it-IT"/>
              </w:rPr>
            </w:pPr>
            <w:r>
              <w:rPr>
                <w:rFonts w:ascii="Calibri" w:eastAsia="Times New Roman" w:hAnsi="Calibri" w:cs="Calibri"/>
                <w:sz w:val="20"/>
                <w:szCs w:val="20"/>
                <w:lang w:val="en-US" w:eastAsia="it-IT"/>
              </w:rPr>
              <w:t>Rev. : 0</w:t>
            </w:r>
            <w:r w:rsidR="00FC5DA1">
              <w:rPr>
                <w:rFonts w:ascii="Calibri" w:eastAsia="Times New Roman" w:hAnsi="Calibri" w:cs="Calibri"/>
                <w:sz w:val="20"/>
                <w:szCs w:val="20"/>
                <w:lang w:val="en-US" w:eastAsia="it-IT"/>
              </w:rPr>
              <w:t>a</w:t>
            </w:r>
          </w:p>
        </w:tc>
      </w:tr>
      <w:tr w:rsidR="005F0631" w:rsidRPr="005F0631" w14:paraId="5A96B6BB" w14:textId="77777777" w:rsidTr="0019578A">
        <w:tblPrEx>
          <w:tblCellMar>
            <w:left w:w="70" w:type="dxa"/>
            <w:right w:w="70" w:type="dxa"/>
          </w:tblCellMar>
        </w:tblPrEx>
        <w:trPr>
          <w:cantSplit/>
          <w:trHeight w:val="318"/>
        </w:trPr>
        <w:tc>
          <w:tcPr>
            <w:tcW w:w="5065" w:type="dxa"/>
            <w:gridSpan w:val="3"/>
            <w:tcBorders>
              <w:left w:val="single" w:sz="18" w:space="0" w:color="auto"/>
              <w:bottom w:val="single" w:sz="6" w:space="0" w:color="auto"/>
              <w:right w:val="single" w:sz="6" w:space="0" w:color="auto"/>
            </w:tcBorders>
            <w:vAlign w:val="center"/>
          </w:tcPr>
          <w:p w14:paraId="5E89C789" w14:textId="77777777" w:rsidR="005F0631" w:rsidRPr="005F0631" w:rsidRDefault="005F0631" w:rsidP="005F0631">
            <w:pPr>
              <w:widowControl w:val="0"/>
              <w:spacing w:after="0" w:line="240" w:lineRule="auto"/>
              <w:rPr>
                <w:rFonts w:ascii="Calibri" w:eastAsia="MS Mincho" w:hAnsi="Calibri" w:cs="Calibri"/>
                <w:sz w:val="20"/>
                <w:szCs w:val="20"/>
                <w:lang w:val="en-US"/>
              </w:rPr>
            </w:pPr>
          </w:p>
        </w:tc>
        <w:tc>
          <w:tcPr>
            <w:tcW w:w="4149" w:type="dxa"/>
            <w:gridSpan w:val="5"/>
            <w:tcBorders>
              <w:top w:val="single" w:sz="6" w:space="0" w:color="auto"/>
              <w:bottom w:val="single" w:sz="6" w:space="0" w:color="auto"/>
              <w:right w:val="single" w:sz="18" w:space="0" w:color="auto"/>
            </w:tcBorders>
          </w:tcPr>
          <w:p w14:paraId="66B8CCD3" w14:textId="468077EF" w:rsidR="005F0631" w:rsidRPr="005F0631" w:rsidRDefault="005F0631" w:rsidP="00F82C5C">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 xml:space="preserve">File: </w:t>
            </w:r>
            <w:r w:rsidR="00195CD1">
              <w:rPr>
                <w:rFonts w:ascii="Calibri" w:eastAsia="MS Mincho" w:hAnsi="Calibri" w:cs="Calibri"/>
                <w:sz w:val="16"/>
                <w:szCs w:val="11"/>
                <w:lang w:val="en-US"/>
              </w:rPr>
              <w:t>SPEC</w:t>
            </w:r>
            <w:r w:rsidR="000F5792">
              <w:rPr>
                <w:rFonts w:ascii="Calibri" w:eastAsia="MS Mincho" w:hAnsi="Calibri" w:cs="Calibri"/>
                <w:sz w:val="16"/>
                <w:szCs w:val="11"/>
                <w:lang w:val="en-US"/>
              </w:rPr>
              <w:t>I</w:t>
            </w:r>
            <w:r w:rsidR="00095268">
              <w:rPr>
                <w:rFonts w:ascii="Calibri" w:eastAsia="MS Mincho" w:hAnsi="Calibri" w:cs="Calibri"/>
                <w:sz w:val="16"/>
                <w:szCs w:val="11"/>
                <w:lang w:val="en-US"/>
              </w:rPr>
              <w:t>FICATION OF</w:t>
            </w:r>
            <w:r w:rsidR="005F5059">
              <w:rPr>
                <w:rFonts w:ascii="Calibri" w:eastAsia="MS Mincho" w:hAnsi="Calibri" w:cs="Calibri"/>
                <w:sz w:val="16"/>
                <w:szCs w:val="11"/>
                <w:lang w:val="en-US"/>
              </w:rPr>
              <w:t xml:space="preserve"> </w:t>
            </w:r>
            <w:r w:rsidR="00F82C5C">
              <w:rPr>
                <w:rFonts w:ascii="Calibri" w:eastAsia="MS Mincho" w:hAnsi="Calibri" w:cs="Calibri"/>
                <w:sz w:val="16"/>
                <w:szCs w:val="11"/>
                <w:lang w:val="en-US"/>
              </w:rPr>
              <w:t xml:space="preserve">MUTLI LOUVRE DAMPERS </w:t>
            </w:r>
            <w:r w:rsidR="00195CD1">
              <w:rPr>
                <w:rFonts w:ascii="Calibri" w:eastAsia="MS Mincho" w:hAnsi="Calibri" w:cs="Calibri"/>
                <w:sz w:val="16"/>
                <w:szCs w:val="11"/>
                <w:lang w:val="en-US"/>
              </w:rPr>
              <w:t>&amp; ACC</w:t>
            </w:r>
          </w:p>
        </w:tc>
      </w:tr>
      <w:tr w:rsidR="005F0631" w:rsidRPr="005F0631" w14:paraId="6E35BEB9" w14:textId="77777777" w:rsidTr="0019578A">
        <w:tblPrEx>
          <w:tblCellMar>
            <w:left w:w="70" w:type="dxa"/>
            <w:right w:w="70" w:type="dxa"/>
          </w:tblCellMar>
        </w:tblPrEx>
        <w:trPr>
          <w:cantSplit/>
          <w:trHeight w:val="237"/>
        </w:trPr>
        <w:tc>
          <w:tcPr>
            <w:tcW w:w="9214" w:type="dxa"/>
            <w:gridSpan w:val="8"/>
            <w:tcBorders>
              <w:left w:val="single" w:sz="18" w:space="0" w:color="auto"/>
              <w:bottom w:val="single" w:sz="18" w:space="0" w:color="auto"/>
              <w:right w:val="single" w:sz="18" w:space="0" w:color="auto"/>
            </w:tcBorders>
            <w:vAlign w:val="center"/>
          </w:tcPr>
          <w:p w14:paraId="62ED1C57" w14:textId="77777777" w:rsidR="005F0631" w:rsidRPr="005F0631" w:rsidRDefault="005F0631" w:rsidP="005F0631">
            <w:pPr>
              <w:widowControl w:val="0"/>
              <w:spacing w:after="0" w:line="276" w:lineRule="auto"/>
              <w:jc w:val="center"/>
              <w:rPr>
                <w:rFonts w:ascii="Calibri" w:eastAsia="MS Mincho" w:hAnsi="Calibri" w:cs="Calibri"/>
                <w:iCs/>
                <w:sz w:val="14"/>
                <w:szCs w:val="20"/>
                <w:lang w:val="en-US"/>
              </w:rPr>
            </w:pPr>
            <w:r w:rsidRPr="005F0631">
              <w:rPr>
                <w:rFonts w:ascii="Calibri" w:eastAsia="MS Mincho" w:hAnsi="Calibri" w:cs="Calibri"/>
                <w:iCs/>
                <w:sz w:val="14"/>
                <w:szCs w:val="20"/>
                <w:lang w:val="en-US"/>
              </w:rPr>
              <w:t>This document is a property of W.L. GORE &amp; ASSOCIATES (Pacific) Pte, Ltd. and it may contain trade secrets or privileged, undisclosed or otherwise confidential information.</w:t>
            </w:r>
          </w:p>
          <w:p w14:paraId="3D6531D6" w14:textId="77777777" w:rsidR="005F0631" w:rsidRPr="005F0631" w:rsidRDefault="005F0631" w:rsidP="005F0631">
            <w:pPr>
              <w:widowControl w:val="0"/>
              <w:spacing w:after="0" w:line="276" w:lineRule="auto"/>
              <w:jc w:val="center"/>
              <w:rPr>
                <w:rFonts w:ascii="Calibri" w:eastAsia="MS Mincho" w:hAnsi="Calibri" w:cs="Calibri"/>
                <w:i/>
                <w:sz w:val="14"/>
                <w:szCs w:val="20"/>
                <w:lang w:val="en-US"/>
              </w:rPr>
            </w:pPr>
            <w:r w:rsidRPr="005F0631">
              <w:rPr>
                <w:rFonts w:ascii="Calibri" w:eastAsia="MS Mincho" w:hAnsi="Calibri" w:cs="Calibri"/>
                <w:iCs/>
                <w:sz w:val="14"/>
                <w:szCs w:val="20"/>
                <w:lang w:val="en-US"/>
              </w:rPr>
              <w:t>If you have received this document in error, you are hereby notified that any review, copying or distribution of it is strictly prohibited</w:t>
            </w:r>
            <w:r w:rsidRPr="005F0631">
              <w:rPr>
                <w:rFonts w:ascii="Calibri" w:eastAsia="MS Mincho" w:hAnsi="Calibri" w:cs="Calibri"/>
                <w:i/>
                <w:sz w:val="14"/>
                <w:szCs w:val="20"/>
                <w:lang w:val="en-US"/>
              </w:rPr>
              <w:t>.</w:t>
            </w:r>
          </w:p>
        </w:tc>
      </w:tr>
    </w:tbl>
    <w:p w14:paraId="1EE2B333" w14:textId="77777777" w:rsidR="003D7F12" w:rsidRDefault="00ED5155">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4A6D3340">
            <wp:simplePos x="0" y="0"/>
            <wp:positionH relativeFrom="column">
              <wp:posOffset>427990</wp:posOffset>
            </wp:positionH>
            <wp:positionV relativeFrom="paragraph">
              <wp:posOffset>-8039735</wp:posOffset>
            </wp:positionV>
            <wp:extent cx="579755" cy="553085"/>
            <wp:effectExtent l="0" t="0" r="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7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165E5" w14:textId="77777777" w:rsidR="005F0631" w:rsidRDefault="005F0631"/>
    <w:p w14:paraId="22AEEF24" w14:textId="17F93528" w:rsidR="005F0631" w:rsidRDefault="006E257A" w:rsidP="005F0631">
      <w:pPr>
        <w:widowControl w:val="0"/>
        <w:spacing w:after="0" w:line="360" w:lineRule="auto"/>
        <w:ind w:right="9"/>
        <w:jc w:val="center"/>
        <w:rPr>
          <w:rFonts w:ascii="Arial" w:eastAsia="MS Mincho" w:hAnsi="Arial" w:cs="Times New Roman"/>
          <w:spacing w:val="-2"/>
          <w:sz w:val="28"/>
          <w:szCs w:val="28"/>
          <w:lang w:eastAsia="x-none"/>
        </w:rPr>
      </w:pPr>
      <w:r>
        <w:rPr>
          <w:rFonts w:ascii="Arial" w:eastAsia="MS Mincho" w:hAnsi="Arial" w:cs="Times New Roman"/>
          <w:spacing w:val="-2"/>
          <w:sz w:val="28"/>
          <w:szCs w:val="28"/>
          <w:lang w:eastAsia="x-none"/>
        </w:rPr>
        <w:t>`</w:t>
      </w:r>
    </w:p>
    <w:p w14:paraId="4E790C1B" w14:textId="77777777" w:rsidR="00E53E60" w:rsidRPr="005F0631" w:rsidRDefault="00E53E60" w:rsidP="005F0631">
      <w:pPr>
        <w:widowControl w:val="0"/>
        <w:spacing w:after="0" w:line="360" w:lineRule="auto"/>
        <w:ind w:right="9"/>
        <w:jc w:val="center"/>
        <w:rPr>
          <w:rFonts w:ascii="Arial" w:eastAsia="MS Mincho" w:hAnsi="Arial" w:cs="Times New Roman"/>
          <w:spacing w:val="-2"/>
          <w:sz w:val="28"/>
          <w:szCs w:val="28"/>
          <w:lang w:eastAsia="x-none"/>
        </w:rPr>
      </w:pPr>
    </w:p>
    <w:p w14:paraId="2C18EFC0" w14:textId="5BBBD17B" w:rsidR="005F0631" w:rsidRPr="005F0631" w:rsidRDefault="005F0631" w:rsidP="005F0631">
      <w:pPr>
        <w:widowControl w:val="0"/>
        <w:spacing w:after="0" w:line="360" w:lineRule="auto"/>
        <w:ind w:right="9"/>
        <w:jc w:val="center"/>
        <w:rPr>
          <w:rFonts w:ascii="Arial" w:eastAsia="MS Mincho" w:hAnsi="Arial" w:cs="Times New Roman"/>
          <w:spacing w:val="-2"/>
          <w:sz w:val="28"/>
          <w:szCs w:val="28"/>
          <w:lang w:eastAsia="x-none"/>
        </w:rPr>
      </w:pPr>
      <w:r w:rsidRPr="005F0631">
        <w:rPr>
          <w:rFonts w:ascii="Arial" w:eastAsia="MS Mincho" w:hAnsi="Arial" w:cs="Times New Roman"/>
          <w:spacing w:val="-2"/>
          <w:sz w:val="28"/>
          <w:szCs w:val="28"/>
          <w:lang w:eastAsia="x-none"/>
        </w:rPr>
        <w:t>CONTENTS</w:t>
      </w:r>
      <w:r w:rsidR="003A71C0">
        <w:rPr>
          <w:rFonts w:ascii="Arial" w:eastAsia="MS Mincho" w:hAnsi="Arial" w:cs="Times New Roman"/>
          <w:spacing w:val="-2"/>
          <w:sz w:val="28"/>
          <w:szCs w:val="28"/>
          <w:lang w:eastAsia="x-none"/>
        </w:rPr>
        <w:t xml:space="preserve"> – SECTION-1</w:t>
      </w:r>
    </w:p>
    <w:p w14:paraId="53B27104" w14:textId="77777777" w:rsidR="005F0631" w:rsidRPr="005F0631" w:rsidRDefault="005F0631" w:rsidP="005F0631">
      <w:pPr>
        <w:widowControl w:val="0"/>
        <w:tabs>
          <w:tab w:val="left" w:pos="-720"/>
          <w:tab w:val="left" w:pos="2200"/>
        </w:tabs>
        <w:suppressAutoHyphens/>
        <w:spacing w:after="0" w:line="240" w:lineRule="atLeast"/>
        <w:jc w:val="both"/>
        <w:rPr>
          <w:rFonts w:ascii="Book Antiqua" w:eastAsia="MS Mincho" w:hAnsi="Book Antiqua" w:cs="Tahoma"/>
          <w:spacing w:val="-2"/>
          <w:lang w:val="en-US"/>
        </w:rPr>
      </w:pPr>
    </w:p>
    <w:p w14:paraId="7FA67F3D" w14:textId="77777777" w:rsidR="005F0631" w:rsidRPr="005F0631" w:rsidRDefault="005F0631" w:rsidP="005F0631">
      <w:pPr>
        <w:widowControl w:val="0"/>
        <w:tabs>
          <w:tab w:val="left" w:pos="0"/>
          <w:tab w:val="left" w:pos="360"/>
          <w:tab w:val="left" w:pos="1440"/>
          <w:tab w:val="left" w:pos="3740"/>
          <w:tab w:val="left" w:pos="7920"/>
        </w:tabs>
        <w:suppressAutoHyphens/>
        <w:spacing w:after="0" w:line="240" w:lineRule="atLeast"/>
        <w:ind w:left="360" w:right="-211" w:hanging="360"/>
        <w:jc w:val="both"/>
        <w:rPr>
          <w:rFonts w:ascii="Arial" w:eastAsia="MS Mincho" w:hAnsi="Arial" w:cs="Arial"/>
          <w:b/>
          <w:bCs/>
          <w:spacing w:val="-2"/>
          <w:sz w:val="20"/>
          <w:szCs w:val="20"/>
          <w:lang w:val="en-US"/>
        </w:rPr>
      </w:pPr>
      <w:r w:rsidRPr="005F0631">
        <w:rPr>
          <w:rFonts w:ascii="Arial" w:eastAsia="MS Mincho" w:hAnsi="Arial" w:cs="Arial"/>
          <w:b/>
          <w:bCs/>
          <w:spacing w:val="-2"/>
          <w:sz w:val="20"/>
          <w:szCs w:val="20"/>
          <w:u w:val="single"/>
          <w:lang w:val="en-US"/>
        </w:rPr>
        <w:t>CLAUSE. NO</w:t>
      </w:r>
      <w:r w:rsidRPr="005F0631">
        <w:rPr>
          <w:rFonts w:ascii="Arial" w:eastAsia="MS Mincho" w:hAnsi="Arial" w:cs="Arial"/>
          <w:b/>
          <w:bCs/>
          <w:spacing w:val="-2"/>
          <w:sz w:val="20"/>
          <w:szCs w:val="20"/>
          <w:lang w:val="en-US"/>
        </w:rPr>
        <w:t>.</w:t>
      </w:r>
      <w:r w:rsidRPr="005F0631">
        <w:rPr>
          <w:rFonts w:ascii="Arial" w:eastAsia="MS Mincho" w:hAnsi="Arial" w:cs="Arial"/>
          <w:b/>
          <w:bCs/>
          <w:spacing w:val="-2"/>
          <w:sz w:val="20"/>
          <w:szCs w:val="20"/>
          <w:lang w:val="en-US"/>
        </w:rPr>
        <w:tab/>
        <w:t xml:space="preserve">                              </w:t>
      </w:r>
      <w:r w:rsidRPr="005F0631">
        <w:rPr>
          <w:rFonts w:ascii="Arial" w:eastAsia="MS Mincho" w:hAnsi="Arial" w:cs="Arial"/>
          <w:b/>
          <w:bCs/>
          <w:spacing w:val="-2"/>
          <w:sz w:val="20"/>
          <w:szCs w:val="20"/>
          <w:u w:val="single"/>
          <w:lang w:val="en-US"/>
        </w:rPr>
        <w:t>DESCRIPTION</w:t>
      </w:r>
      <w:r w:rsidRPr="005F0631">
        <w:rPr>
          <w:rFonts w:ascii="Arial" w:eastAsia="MS Mincho" w:hAnsi="Arial" w:cs="Arial"/>
          <w:b/>
          <w:bCs/>
          <w:spacing w:val="-2"/>
          <w:sz w:val="20"/>
          <w:szCs w:val="20"/>
          <w:lang w:val="en-US"/>
        </w:rPr>
        <w:tab/>
        <w:t xml:space="preserve">  </w:t>
      </w:r>
      <w:r w:rsidRPr="005F0631">
        <w:rPr>
          <w:rFonts w:ascii="Arial" w:eastAsia="MS Mincho" w:hAnsi="Arial" w:cs="Arial"/>
          <w:b/>
          <w:bCs/>
          <w:spacing w:val="-2"/>
          <w:sz w:val="20"/>
          <w:szCs w:val="20"/>
          <w:u w:val="single"/>
          <w:lang w:val="en-US"/>
        </w:rPr>
        <w:t>PAGE NO.</w:t>
      </w:r>
    </w:p>
    <w:p w14:paraId="316C50BB" w14:textId="77777777" w:rsidR="005F0631" w:rsidRPr="005F0631" w:rsidRDefault="005F0631" w:rsidP="005F0631">
      <w:pPr>
        <w:widowControl w:val="0"/>
        <w:tabs>
          <w:tab w:val="left" w:pos="2160"/>
          <w:tab w:val="left" w:pos="8580"/>
        </w:tabs>
        <w:spacing w:after="0" w:line="240" w:lineRule="auto"/>
        <w:rPr>
          <w:rFonts w:ascii="Arial" w:eastAsia="MS Mincho" w:hAnsi="Arial" w:cs="Arial"/>
          <w:lang w:val="en-US"/>
        </w:rPr>
      </w:pPr>
    </w:p>
    <w:p w14:paraId="2361DC4B"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r w:rsidRPr="005F0631">
        <w:rPr>
          <w:rFonts w:ascii="Arial" w:eastAsia="MS Mincho" w:hAnsi="Arial" w:cs="Arial"/>
          <w:lang w:val="en-US"/>
        </w:rPr>
        <w:t>A.</w:t>
      </w:r>
      <w:r w:rsidRPr="005F0631">
        <w:rPr>
          <w:rFonts w:ascii="Arial" w:eastAsia="MS Mincho" w:hAnsi="Arial" w:cs="Arial"/>
          <w:lang w:val="en-US"/>
        </w:rPr>
        <w:tab/>
      </w:r>
      <w:r w:rsidRPr="005F0631">
        <w:rPr>
          <w:rFonts w:ascii="Arial" w:eastAsia="MS Mincho" w:hAnsi="Arial" w:cs="Arial"/>
          <w:lang w:val="en-US"/>
        </w:rPr>
        <w:tab/>
        <w:t>GENERAL</w:t>
      </w:r>
      <w:r w:rsidRPr="005F0631">
        <w:rPr>
          <w:rFonts w:ascii="Arial" w:eastAsia="MS Mincho" w:hAnsi="Arial" w:cs="Arial"/>
          <w:lang w:val="en-US"/>
        </w:rPr>
        <w:tab/>
        <w:t xml:space="preserve">  </w:t>
      </w:r>
      <w:r w:rsidR="00CA17BF">
        <w:rPr>
          <w:rFonts w:ascii="Arial" w:eastAsia="MS Mincho" w:hAnsi="Arial" w:cs="Arial"/>
          <w:lang w:val="en-US"/>
        </w:rPr>
        <w:t>2</w:t>
      </w:r>
    </w:p>
    <w:p w14:paraId="7C4CF239"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p>
    <w:p w14:paraId="2EF571C4"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r w:rsidRPr="005F0631">
        <w:rPr>
          <w:rFonts w:ascii="Arial" w:eastAsia="MS Mincho" w:hAnsi="Arial" w:cs="Arial"/>
          <w:lang w:val="en-US"/>
        </w:rPr>
        <w:t>A-a</w:t>
      </w:r>
      <w:r w:rsidRPr="005F0631">
        <w:rPr>
          <w:rFonts w:ascii="Arial" w:eastAsia="MS Mincho" w:hAnsi="Arial" w:cs="Arial"/>
          <w:lang w:val="en-US"/>
        </w:rPr>
        <w:tab/>
      </w:r>
      <w:r w:rsidRPr="005F0631">
        <w:rPr>
          <w:rFonts w:ascii="Arial" w:eastAsia="MS Mincho" w:hAnsi="Arial" w:cs="Arial"/>
          <w:lang w:val="en-US"/>
        </w:rPr>
        <w:tab/>
        <w:t>CODES AND STANDARDS</w:t>
      </w:r>
      <w:r w:rsidRPr="005F0631">
        <w:rPr>
          <w:rFonts w:ascii="Arial" w:eastAsia="MS Mincho" w:hAnsi="Arial" w:cs="Arial"/>
          <w:lang w:val="en-US"/>
        </w:rPr>
        <w:tab/>
        <w:t xml:space="preserve">  </w:t>
      </w:r>
      <w:r w:rsidR="00CA17BF">
        <w:rPr>
          <w:rFonts w:ascii="Arial" w:eastAsia="MS Mincho" w:hAnsi="Arial" w:cs="Arial"/>
          <w:lang w:val="en-US"/>
        </w:rPr>
        <w:t>2</w:t>
      </w:r>
    </w:p>
    <w:p w14:paraId="191A25D3"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p>
    <w:p w14:paraId="1B29DD48"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lang w:val="en-US"/>
        </w:rPr>
      </w:pPr>
      <w:r w:rsidRPr="005F0631">
        <w:rPr>
          <w:rFonts w:ascii="Arial" w:eastAsia="MS Mincho" w:hAnsi="Arial" w:cs="Arial"/>
          <w:lang w:val="en-US"/>
        </w:rPr>
        <w:t>A-b</w:t>
      </w:r>
      <w:r w:rsidRPr="005F0631">
        <w:rPr>
          <w:rFonts w:ascii="Arial" w:eastAsia="MS Mincho" w:hAnsi="Arial" w:cs="Arial"/>
          <w:lang w:val="en-US"/>
        </w:rPr>
        <w:tab/>
      </w:r>
      <w:r w:rsidRPr="005F0631">
        <w:rPr>
          <w:rFonts w:ascii="Arial" w:eastAsia="MS Mincho" w:hAnsi="Arial" w:cs="Arial"/>
          <w:lang w:val="en-US"/>
        </w:rPr>
        <w:tab/>
        <w:t>SYSTEM DESCRIPTION</w:t>
      </w:r>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2</w:t>
      </w:r>
      <w:r w:rsidRPr="005F0631">
        <w:rPr>
          <w:rFonts w:ascii="Arial" w:eastAsia="MS Mincho" w:hAnsi="Arial" w:cs="Arial"/>
          <w:lang w:val="en-US"/>
        </w:rPr>
        <w:tab/>
      </w:r>
    </w:p>
    <w:p w14:paraId="301ACD87"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r w:rsidRPr="005F0631">
        <w:rPr>
          <w:rFonts w:ascii="Arial" w:eastAsia="MS Mincho" w:hAnsi="Arial" w:cs="Arial"/>
          <w:lang w:val="en-US"/>
        </w:rPr>
        <w:t>A-c</w:t>
      </w:r>
      <w:r w:rsidRPr="005F0631">
        <w:rPr>
          <w:rFonts w:ascii="Arial" w:eastAsia="MS Mincho" w:hAnsi="Arial" w:cs="Arial"/>
          <w:lang w:val="en-US"/>
        </w:rPr>
        <w:tab/>
      </w:r>
      <w:r w:rsidRPr="005F0631">
        <w:rPr>
          <w:rFonts w:ascii="Arial" w:eastAsia="MS Mincho" w:hAnsi="Arial" w:cs="Arial"/>
          <w:lang w:val="en-US"/>
        </w:rPr>
        <w:tab/>
        <w:t>SCOPE OF SUPPLY</w:t>
      </w:r>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3</w:t>
      </w:r>
    </w:p>
    <w:p w14:paraId="0F4B7AA1"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p>
    <w:p w14:paraId="5DAC2A02"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r w:rsidRPr="005F0631">
        <w:rPr>
          <w:rFonts w:ascii="Arial" w:eastAsia="MS Mincho" w:hAnsi="Arial" w:cs="Arial"/>
          <w:bCs/>
          <w:lang w:val="en-US"/>
        </w:rPr>
        <w:t>A-d</w:t>
      </w:r>
      <w:r w:rsidRPr="005F0631">
        <w:rPr>
          <w:rFonts w:ascii="Arial" w:eastAsia="MS Mincho" w:hAnsi="Arial" w:cs="Arial"/>
          <w:bCs/>
          <w:lang w:val="en-US"/>
        </w:rPr>
        <w:tab/>
      </w:r>
      <w:r w:rsidRPr="005F0631">
        <w:rPr>
          <w:rFonts w:ascii="Arial" w:eastAsia="MS Mincho" w:hAnsi="Arial" w:cs="Arial"/>
          <w:bCs/>
          <w:lang w:val="en-US"/>
        </w:rPr>
        <w:tab/>
        <w:t>SCOPE OF SERVICES</w:t>
      </w:r>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4</w:t>
      </w:r>
    </w:p>
    <w:p w14:paraId="30D47F6C"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p>
    <w:p w14:paraId="63290CE7"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A-e</w:t>
      </w:r>
      <w:r w:rsidRPr="005F0631">
        <w:rPr>
          <w:rFonts w:ascii="Arial" w:eastAsia="MS Mincho" w:hAnsi="Arial" w:cs="Arial"/>
          <w:lang w:val="en-US"/>
        </w:rPr>
        <w:tab/>
      </w:r>
      <w:r w:rsidRPr="005F0631">
        <w:rPr>
          <w:rFonts w:ascii="Arial" w:eastAsia="MS Mincho" w:hAnsi="Arial" w:cs="Arial"/>
          <w:lang w:val="en-US"/>
        </w:rPr>
        <w:tab/>
        <w:t>EXCLUSIONS</w:t>
      </w:r>
      <w:r w:rsidRPr="005F0631">
        <w:rPr>
          <w:rFonts w:ascii="Arial" w:eastAsia="MS Mincho" w:hAnsi="Arial" w:cs="Arial"/>
          <w:lang w:val="en-US"/>
        </w:rPr>
        <w:tab/>
        <w:t xml:space="preserve">  </w:t>
      </w:r>
      <w:r w:rsidR="00CA17BF">
        <w:rPr>
          <w:rFonts w:ascii="Arial" w:eastAsia="MS Mincho" w:hAnsi="Arial" w:cs="Arial"/>
          <w:lang w:val="en-US"/>
        </w:rPr>
        <w:t>5</w:t>
      </w:r>
    </w:p>
    <w:p w14:paraId="38E0DC60"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25731C47"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A-f</w:t>
      </w:r>
      <w:r w:rsidRPr="005F0631">
        <w:rPr>
          <w:rFonts w:ascii="Arial" w:eastAsia="MS Mincho" w:hAnsi="Arial" w:cs="Arial"/>
          <w:lang w:val="en-US"/>
        </w:rPr>
        <w:tab/>
      </w:r>
      <w:r w:rsidRPr="005F0631">
        <w:rPr>
          <w:rFonts w:ascii="Arial" w:eastAsia="MS Mincho" w:hAnsi="Arial" w:cs="Arial"/>
          <w:lang w:val="en-US"/>
        </w:rPr>
        <w:tab/>
        <w:t>TERMINAL POINT</w:t>
      </w:r>
      <w:r w:rsidRPr="005F0631">
        <w:rPr>
          <w:rFonts w:ascii="Arial" w:eastAsia="MS Mincho" w:hAnsi="Arial" w:cs="Arial"/>
          <w:lang w:val="en-US"/>
        </w:rPr>
        <w:tab/>
        <w:t xml:space="preserve">  </w:t>
      </w:r>
      <w:r w:rsidR="00CA17BF">
        <w:rPr>
          <w:rFonts w:ascii="Arial" w:eastAsia="MS Mincho" w:hAnsi="Arial" w:cs="Arial"/>
          <w:lang w:val="en-US"/>
        </w:rPr>
        <w:t>5</w:t>
      </w:r>
    </w:p>
    <w:p w14:paraId="4C109B9F"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342EF5B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B.</w:t>
      </w:r>
      <w:r w:rsidRPr="005F0631">
        <w:rPr>
          <w:rFonts w:ascii="Arial" w:eastAsia="MS Mincho" w:hAnsi="Arial" w:cs="Arial"/>
          <w:lang w:val="en-US"/>
        </w:rPr>
        <w:tab/>
      </w:r>
      <w:r w:rsidRPr="005F0631">
        <w:rPr>
          <w:rFonts w:ascii="Arial" w:eastAsia="MS Mincho" w:hAnsi="Arial" w:cs="Arial"/>
          <w:lang w:val="en-US"/>
        </w:rPr>
        <w:tab/>
        <w:t>DESIGN &amp; CONSTRUCTION REQUIREMENT</w:t>
      </w:r>
      <w:r w:rsidRPr="005F0631">
        <w:rPr>
          <w:rFonts w:ascii="Arial" w:eastAsia="MS Mincho" w:hAnsi="Arial" w:cs="Arial"/>
          <w:lang w:val="en-US"/>
        </w:rPr>
        <w:tab/>
        <w:t xml:space="preserve">  </w:t>
      </w:r>
      <w:r w:rsidR="00CA17BF">
        <w:rPr>
          <w:rFonts w:ascii="Arial" w:eastAsia="MS Mincho" w:hAnsi="Arial" w:cs="Arial"/>
          <w:lang w:val="en-US"/>
        </w:rPr>
        <w:t>5</w:t>
      </w:r>
    </w:p>
    <w:p w14:paraId="0894FD8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56CE85D9" w14:textId="17639600"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C.</w:t>
      </w:r>
      <w:r w:rsidRPr="005F0631">
        <w:rPr>
          <w:rFonts w:ascii="Arial" w:eastAsia="MS Mincho" w:hAnsi="Arial" w:cs="Arial"/>
          <w:lang w:val="en-US"/>
        </w:rPr>
        <w:tab/>
      </w:r>
      <w:r w:rsidRPr="005F0631">
        <w:rPr>
          <w:rFonts w:ascii="Arial" w:eastAsia="MS Mincho" w:hAnsi="Arial" w:cs="Arial"/>
          <w:lang w:val="en-US"/>
        </w:rPr>
        <w:tab/>
      </w:r>
      <w:r w:rsidR="00BE1224">
        <w:rPr>
          <w:rFonts w:ascii="Arial" w:eastAsia="MS Mincho" w:hAnsi="Arial" w:cs="Arial"/>
          <w:lang w:val="en-US"/>
        </w:rPr>
        <w:t>NOT USED</w:t>
      </w:r>
      <w:r w:rsidRPr="005F0631">
        <w:rPr>
          <w:rFonts w:ascii="Arial" w:eastAsia="MS Mincho" w:hAnsi="Arial" w:cs="Arial"/>
          <w:lang w:val="en-US"/>
        </w:rPr>
        <w:tab/>
        <w:t xml:space="preserve">  </w:t>
      </w:r>
      <w:r w:rsidR="00CA17BF">
        <w:rPr>
          <w:rFonts w:ascii="Arial" w:eastAsia="MS Mincho" w:hAnsi="Arial" w:cs="Arial"/>
          <w:lang w:val="en-US"/>
        </w:rPr>
        <w:t>6</w:t>
      </w:r>
    </w:p>
    <w:p w14:paraId="4BF1A7F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0C5187B" w14:textId="1D2BD348"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D.</w:t>
      </w:r>
      <w:r w:rsidRPr="005F0631">
        <w:rPr>
          <w:rFonts w:ascii="Arial" w:eastAsia="MS Mincho" w:hAnsi="Arial" w:cs="Arial"/>
          <w:lang w:val="en-US"/>
        </w:rPr>
        <w:tab/>
      </w:r>
      <w:r w:rsidRPr="005F0631">
        <w:rPr>
          <w:rFonts w:ascii="Arial" w:eastAsia="MS Mincho" w:hAnsi="Arial" w:cs="Arial"/>
          <w:lang w:val="en-US"/>
        </w:rPr>
        <w:tab/>
      </w:r>
      <w:r w:rsidR="00BE1224">
        <w:rPr>
          <w:rFonts w:ascii="Arial" w:eastAsia="MS Mincho" w:hAnsi="Arial" w:cs="Arial"/>
          <w:lang w:val="en-US"/>
        </w:rPr>
        <w:t>NOT USED</w:t>
      </w:r>
      <w:r w:rsidRPr="005F0631">
        <w:rPr>
          <w:rFonts w:ascii="Arial" w:eastAsia="MS Mincho" w:hAnsi="Arial" w:cs="Arial"/>
          <w:lang w:val="en-US"/>
        </w:rPr>
        <w:tab/>
        <w:t xml:space="preserve">  </w:t>
      </w:r>
      <w:r w:rsidR="00CA17BF">
        <w:rPr>
          <w:rFonts w:ascii="Arial" w:eastAsia="MS Mincho" w:hAnsi="Arial" w:cs="Arial"/>
          <w:lang w:val="en-US"/>
        </w:rPr>
        <w:t>7</w:t>
      </w:r>
    </w:p>
    <w:p w14:paraId="7448DC2E"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2A33C51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E.</w:t>
      </w:r>
      <w:r w:rsidRPr="005F0631">
        <w:rPr>
          <w:rFonts w:ascii="Arial" w:eastAsia="MS Mincho" w:hAnsi="Arial" w:cs="Arial"/>
          <w:lang w:val="en-US"/>
        </w:rPr>
        <w:tab/>
      </w:r>
      <w:r w:rsidRPr="005F0631">
        <w:rPr>
          <w:rFonts w:ascii="Arial" w:eastAsia="MS Mincho" w:hAnsi="Arial" w:cs="Arial"/>
          <w:lang w:val="en-US"/>
        </w:rPr>
        <w:tab/>
        <w:t>DRAWINGS / DOCUMENTS TO BE SUBMITTED</w:t>
      </w:r>
      <w:r w:rsidRPr="005F0631">
        <w:rPr>
          <w:rFonts w:ascii="Arial" w:eastAsia="MS Mincho" w:hAnsi="Arial" w:cs="Arial"/>
          <w:lang w:val="en-US"/>
        </w:rPr>
        <w:tab/>
        <w:t xml:space="preserve">  </w:t>
      </w:r>
      <w:r w:rsidR="00CA17BF">
        <w:rPr>
          <w:rFonts w:ascii="Arial" w:eastAsia="MS Mincho" w:hAnsi="Arial" w:cs="Arial"/>
          <w:lang w:val="en-US"/>
        </w:rPr>
        <w:t>9</w:t>
      </w:r>
    </w:p>
    <w:p w14:paraId="1F1C4731"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AE3DBC0"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b/>
      </w:r>
    </w:p>
    <w:p w14:paraId="32720A06"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b/>
          <w:u w:val="single"/>
          <w:lang w:val="en-US"/>
        </w:rPr>
      </w:pPr>
      <w:r w:rsidRPr="005F0631">
        <w:rPr>
          <w:rFonts w:ascii="Arial" w:eastAsia="MS Mincho" w:hAnsi="Arial" w:cs="Arial"/>
          <w:b/>
          <w:u w:val="single"/>
          <w:lang w:val="en-US"/>
        </w:rPr>
        <w:t>ANNEXURES</w:t>
      </w:r>
    </w:p>
    <w:p w14:paraId="5BF767A3" w14:textId="77777777" w:rsidR="005F0631" w:rsidRPr="005F0631" w:rsidRDefault="005F0631" w:rsidP="005F0631">
      <w:pPr>
        <w:widowControl w:val="0"/>
        <w:tabs>
          <w:tab w:val="left" w:pos="1800"/>
          <w:tab w:val="right" w:pos="8880"/>
        </w:tabs>
        <w:spacing w:after="0" w:line="240" w:lineRule="auto"/>
        <w:ind w:left="2400" w:hanging="2160"/>
        <w:rPr>
          <w:rFonts w:ascii="Arial" w:eastAsia="MS Mincho" w:hAnsi="Arial" w:cs="Arial"/>
          <w:lang w:val="en-US"/>
        </w:rPr>
      </w:pPr>
    </w:p>
    <w:p w14:paraId="3D4FC1CA" w14:textId="77777777" w:rsidR="005F0631" w:rsidRPr="000F5792"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0F5792">
        <w:rPr>
          <w:rFonts w:ascii="Arial" w:eastAsia="MS Mincho" w:hAnsi="Arial" w:cs="Times New Roman"/>
          <w:szCs w:val="20"/>
          <w:lang w:val="en-US"/>
        </w:rPr>
        <w:t>ANNEXURE-I</w:t>
      </w:r>
      <w:r w:rsidRPr="000F5792">
        <w:rPr>
          <w:rFonts w:ascii="Arial" w:eastAsia="MS Mincho" w:hAnsi="Arial" w:cs="Times New Roman"/>
          <w:szCs w:val="20"/>
          <w:lang w:val="en-US"/>
        </w:rPr>
        <w:tab/>
        <w:t>:    TECHNICAL DATA SHEET</w:t>
      </w:r>
    </w:p>
    <w:p w14:paraId="64108CE7" w14:textId="67E07E60" w:rsidR="005F0631" w:rsidRPr="000F5792"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0F5792">
        <w:rPr>
          <w:rFonts w:ascii="Arial" w:eastAsia="MS Mincho" w:hAnsi="Arial" w:cs="Times New Roman"/>
          <w:szCs w:val="20"/>
          <w:lang w:val="en-US"/>
        </w:rPr>
        <w:t>A</w:t>
      </w:r>
      <w:r w:rsidR="00535451">
        <w:rPr>
          <w:rFonts w:ascii="Arial" w:eastAsia="MS Mincho" w:hAnsi="Arial" w:cs="Times New Roman"/>
          <w:szCs w:val="20"/>
          <w:lang w:val="en-US"/>
        </w:rPr>
        <w:t>NNEXURE-II</w:t>
      </w:r>
      <w:r w:rsidRPr="000F5792">
        <w:rPr>
          <w:rFonts w:ascii="Arial" w:eastAsia="MS Mincho" w:hAnsi="Arial" w:cs="Times New Roman"/>
          <w:szCs w:val="20"/>
          <w:lang w:val="en-US"/>
        </w:rPr>
        <w:t xml:space="preserve"> </w:t>
      </w:r>
      <w:r w:rsidRPr="000F5792">
        <w:rPr>
          <w:rFonts w:ascii="Arial" w:eastAsia="MS Mincho" w:hAnsi="Arial" w:cs="Times New Roman"/>
          <w:szCs w:val="20"/>
          <w:lang w:val="en-US"/>
        </w:rPr>
        <w:tab/>
        <w:t>:     COMMERCIAL TERMS &amp; CONDITIONS</w:t>
      </w:r>
    </w:p>
    <w:p w14:paraId="55B82366" w14:textId="03CCF229" w:rsidR="00A61371" w:rsidRPr="00801908" w:rsidRDefault="00535451" w:rsidP="00A61371">
      <w:pPr>
        <w:widowControl w:val="0"/>
        <w:tabs>
          <w:tab w:val="left" w:pos="1800"/>
          <w:tab w:val="right" w:pos="8910"/>
        </w:tabs>
        <w:spacing w:after="120" w:line="240" w:lineRule="auto"/>
        <w:ind w:left="2160" w:hanging="2160"/>
        <w:rPr>
          <w:rFonts w:ascii="Arial" w:eastAsia="MS Mincho" w:hAnsi="Arial" w:cs="Times New Roman"/>
          <w:szCs w:val="20"/>
          <w:highlight w:val="yellow"/>
          <w:lang w:val="en-US"/>
        </w:rPr>
      </w:pPr>
      <w:r>
        <w:rPr>
          <w:rFonts w:ascii="Arial" w:eastAsia="MS Mincho" w:hAnsi="Arial" w:cs="Times New Roman"/>
          <w:szCs w:val="20"/>
          <w:lang w:val="en-US"/>
        </w:rPr>
        <w:t>ANNEXURE-III</w:t>
      </w:r>
      <w:r w:rsidR="00A61371" w:rsidRPr="000F5792">
        <w:rPr>
          <w:rFonts w:ascii="Arial" w:eastAsia="MS Mincho" w:hAnsi="Arial" w:cs="Times New Roman"/>
          <w:szCs w:val="20"/>
          <w:lang w:val="en-US"/>
        </w:rPr>
        <w:t xml:space="preserve"> </w:t>
      </w:r>
      <w:r w:rsidR="00A61371" w:rsidRPr="000F5792">
        <w:rPr>
          <w:rFonts w:ascii="Arial" w:eastAsia="MS Mincho" w:hAnsi="Arial" w:cs="Times New Roman"/>
          <w:szCs w:val="20"/>
          <w:lang w:val="en-US"/>
        </w:rPr>
        <w:tab/>
        <w:t xml:space="preserve">:     </w:t>
      </w:r>
      <w:r w:rsidR="004E28FE" w:rsidRPr="000F5792">
        <w:rPr>
          <w:rFonts w:ascii="Arial" w:eastAsia="MS Mincho" w:hAnsi="Arial" w:cs="Times New Roman"/>
          <w:szCs w:val="20"/>
          <w:lang w:val="en-US"/>
        </w:rPr>
        <w:t>QUALITY CONTROL PLAN</w:t>
      </w:r>
    </w:p>
    <w:p w14:paraId="2E633B2F" w14:textId="77777777" w:rsidR="008F11DF" w:rsidRDefault="008F11DF"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p>
    <w:p w14:paraId="6A4A1C3E" w14:textId="77777777" w:rsidR="008F11DF" w:rsidRPr="005F0631" w:rsidRDefault="008F11DF"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p>
    <w:p w14:paraId="5147F468" w14:textId="77777777" w:rsidR="005F0631" w:rsidRPr="005F0631"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5F0631">
        <w:rPr>
          <w:rFonts w:ascii="Arial" w:eastAsia="MS Mincho" w:hAnsi="Arial" w:cs="Times New Roman"/>
          <w:szCs w:val="20"/>
          <w:lang w:val="en-US"/>
        </w:rPr>
        <w:tab/>
      </w:r>
    </w:p>
    <w:p w14:paraId="507810C6" w14:textId="77777777" w:rsidR="005F0631" w:rsidRPr="005F0631" w:rsidRDefault="005F0631" w:rsidP="005F0631">
      <w:pPr>
        <w:widowControl w:val="0"/>
        <w:spacing w:before="60" w:after="0" w:line="240" w:lineRule="auto"/>
        <w:ind w:left="-91"/>
        <w:jc w:val="both"/>
        <w:rPr>
          <w:rFonts w:ascii="Arial" w:eastAsia="MS Mincho" w:hAnsi="Arial" w:cs="Times New Roman"/>
          <w:szCs w:val="20"/>
          <w:lang w:val="en-US"/>
        </w:rPr>
      </w:pPr>
    </w:p>
    <w:p w14:paraId="2928515A" w14:textId="77777777" w:rsidR="005F0631" w:rsidRPr="005F0631" w:rsidRDefault="005F0631" w:rsidP="005F0631">
      <w:pPr>
        <w:widowControl w:val="0"/>
        <w:spacing w:before="60" w:after="0" w:line="240" w:lineRule="auto"/>
        <w:ind w:left="-91"/>
        <w:jc w:val="both"/>
        <w:rPr>
          <w:rFonts w:ascii="Arial" w:eastAsia="MS Mincho" w:hAnsi="Arial" w:cs="Times New Roman"/>
          <w:szCs w:val="20"/>
          <w:lang w:val="en-US"/>
        </w:rPr>
      </w:pPr>
    </w:p>
    <w:p w14:paraId="0AC59FDF" w14:textId="77777777" w:rsidR="005F0631" w:rsidRPr="005F0631" w:rsidRDefault="005F0631" w:rsidP="005F0631">
      <w:pPr>
        <w:spacing w:after="0" w:line="240" w:lineRule="auto"/>
        <w:rPr>
          <w:rFonts w:ascii="‚l‚r –¾’©" w:eastAsia="‚l‚r –¾’©" w:hAnsi="Times New Roman" w:cs="Times New Roman"/>
          <w:sz w:val="20"/>
          <w:szCs w:val="20"/>
          <w:lang w:val="en-US" w:eastAsia="ja-JP"/>
        </w:rPr>
        <w:sectPr w:rsidR="005F0631" w:rsidRPr="005F0631" w:rsidSect="004D1771">
          <w:headerReference w:type="default" r:id="rId12"/>
          <w:footerReference w:type="default" r:id="rId13"/>
          <w:pgSz w:w="11909" w:h="16834" w:code="9"/>
          <w:pgMar w:top="1411" w:right="1282" w:bottom="1411" w:left="1699" w:header="720" w:footer="720" w:gutter="0"/>
          <w:pgNumType w:start="0"/>
          <w:cols w:space="720"/>
        </w:sectPr>
      </w:pPr>
    </w:p>
    <w:p w14:paraId="4C9CCEE6" w14:textId="77777777" w:rsidR="00F82C5C" w:rsidRDefault="005F0631" w:rsidP="00974D9C">
      <w:pPr>
        <w:widowControl w:val="0"/>
        <w:numPr>
          <w:ilvl w:val="0"/>
          <w:numId w:val="1"/>
        </w:numPr>
        <w:spacing w:after="120" w:line="300" w:lineRule="atLeast"/>
        <w:ind w:left="515"/>
        <w:jc w:val="both"/>
        <w:rPr>
          <w:rFonts w:ascii="Arial" w:eastAsia="‚l‚r –¾’©" w:hAnsi="Arial" w:cs="Times New Roman"/>
          <w:noProof/>
          <w:color w:val="000000"/>
          <w:sz w:val="21"/>
          <w:szCs w:val="20"/>
          <w:lang w:val="en-US" w:eastAsia="ja-JP"/>
        </w:rPr>
      </w:pPr>
      <w:r w:rsidRPr="005F0631">
        <w:rPr>
          <w:rFonts w:ascii="Arial" w:eastAsia="‚l‚r –¾’©" w:hAnsi="Arial" w:cs="Times New Roman"/>
          <w:b/>
          <w:noProof/>
          <w:sz w:val="21"/>
          <w:szCs w:val="20"/>
          <w:lang w:val="en-US" w:eastAsia="ja-JP"/>
        </w:rPr>
        <w:lastRenderedPageBreak/>
        <w:t>General</w:t>
      </w:r>
      <w:r w:rsidRPr="005F0631">
        <w:rPr>
          <w:rFonts w:ascii="Arial" w:eastAsia="‚l‚r –¾’©" w:hAnsi="Arial" w:cs="Times New Roman"/>
          <w:b/>
          <w:noProof/>
          <w:sz w:val="21"/>
          <w:szCs w:val="20"/>
          <w:lang w:val="en-US" w:eastAsia="ja-JP"/>
        </w:rPr>
        <w:br/>
      </w:r>
      <w:r w:rsidRPr="005F0631">
        <w:rPr>
          <w:rFonts w:ascii="Arial" w:eastAsia="‚l‚r –¾’©" w:hAnsi="Arial" w:cs="Times New Roman"/>
          <w:noProof/>
          <w:sz w:val="21"/>
          <w:szCs w:val="20"/>
          <w:lang w:val="en-US" w:eastAsia="ja-JP"/>
        </w:rPr>
        <w:br/>
      </w:r>
      <w:r w:rsidRPr="005F0631">
        <w:rPr>
          <w:rFonts w:ascii="Arial" w:eastAsia="‚l‚r –¾’©" w:hAnsi="Arial" w:cs="Times New Roman"/>
          <w:noProof/>
          <w:color w:val="000000"/>
          <w:sz w:val="21"/>
          <w:szCs w:val="20"/>
          <w:lang w:val="en-US" w:eastAsia="ja-JP"/>
        </w:rPr>
        <w:t>1) Hindalco Industries Limited (HIL)-Renusagar intends to install Flue Gas Desulphurisation Project (FGD) in their Unit-5 ,1 x 80 MW captive power Plant</w:t>
      </w:r>
      <w:r w:rsidR="008571AB">
        <w:rPr>
          <w:rFonts w:ascii="Arial" w:eastAsia="‚l‚r –¾’©" w:hAnsi="Arial" w:cs="Times New Roman"/>
          <w:noProof/>
          <w:color w:val="000000"/>
          <w:sz w:val="21"/>
          <w:szCs w:val="20"/>
          <w:lang w:val="en-US" w:eastAsia="ja-JP"/>
        </w:rPr>
        <w:t xml:space="preserve"> using </w:t>
      </w:r>
      <w:r w:rsidR="008571AB" w:rsidRPr="004F3FCA">
        <w:rPr>
          <w:rFonts w:ascii="Arial" w:eastAsia="‚l‚r –¾’©" w:hAnsi="Arial" w:cs="Times New Roman"/>
          <w:b/>
          <w:bCs/>
          <w:noProof/>
          <w:color w:val="000000"/>
          <w:sz w:val="21"/>
          <w:szCs w:val="20"/>
          <w:lang w:val="en-US" w:eastAsia="ja-JP"/>
        </w:rPr>
        <w:t xml:space="preserve">GORE </w:t>
      </w:r>
      <w:r w:rsidR="008571AB" w:rsidRPr="004F3FCA">
        <w:rPr>
          <w:rFonts w:ascii="Arial" w:eastAsia="‚l‚r –¾’©" w:hAnsi="Arial" w:cs="Times New Roman"/>
          <w:b/>
          <w:bCs/>
          <w:noProof/>
          <w:color w:val="000000"/>
          <w:sz w:val="21"/>
          <w:szCs w:val="20"/>
          <w:vertAlign w:val="superscript"/>
          <w:lang w:val="en-US" w:eastAsia="ja-JP"/>
        </w:rPr>
        <w:t>TM</w:t>
      </w:r>
      <w:r w:rsidR="008571AB">
        <w:rPr>
          <w:rFonts w:ascii="Arial" w:eastAsia="‚l‚r –¾’©" w:hAnsi="Arial" w:cs="Times New Roman"/>
          <w:noProof/>
          <w:color w:val="000000"/>
          <w:sz w:val="21"/>
          <w:szCs w:val="20"/>
          <w:lang w:val="en-US" w:eastAsia="ja-JP"/>
        </w:rPr>
        <w:t xml:space="preserve"> technology</w:t>
      </w:r>
      <w:r w:rsidRPr="005F0631">
        <w:rPr>
          <w:rFonts w:ascii="Arial" w:eastAsia="‚l‚r –¾’©" w:hAnsi="Arial" w:cs="Times New Roman"/>
          <w:noProof/>
          <w:color w:val="000000"/>
          <w:sz w:val="21"/>
          <w:szCs w:val="20"/>
          <w:lang w:val="en-US" w:eastAsia="ja-JP"/>
        </w:rPr>
        <w:t xml:space="preserve">. </w:t>
      </w:r>
      <w:r w:rsidR="00974D9C">
        <w:rPr>
          <w:rFonts w:ascii="Arial" w:eastAsia="‚l‚r –¾’©" w:hAnsi="Arial" w:cs="Times New Roman"/>
          <w:noProof/>
          <w:color w:val="000000"/>
          <w:sz w:val="21"/>
          <w:szCs w:val="20"/>
          <w:lang w:val="en-US" w:eastAsia="ja-JP"/>
        </w:rPr>
        <w:t>The flue gas from the existing ID Fan outlet shall be taken to new Booster Fan suction and the discharge of the fan shal</w:t>
      </w:r>
      <w:r w:rsidR="002D0426">
        <w:rPr>
          <w:rFonts w:ascii="Arial" w:eastAsia="‚l‚r –¾’©" w:hAnsi="Arial" w:cs="Times New Roman"/>
          <w:noProof/>
          <w:color w:val="000000"/>
          <w:sz w:val="21"/>
          <w:szCs w:val="20"/>
          <w:lang w:val="en-US" w:eastAsia="ja-JP"/>
        </w:rPr>
        <w:t>l be taken to Mist Cooling Unit</w:t>
      </w:r>
      <w:r w:rsidR="00974D9C">
        <w:rPr>
          <w:rFonts w:ascii="Arial" w:eastAsia="‚l‚r –¾’©" w:hAnsi="Arial" w:cs="Times New Roman"/>
          <w:noProof/>
          <w:color w:val="000000"/>
          <w:sz w:val="21"/>
          <w:szCs w:val="20"/>
          <w:lang w:val="en-US" w:eastAsia="ja-JP"/>
        </w:rPr>
        <w:t xml:space="preserve"> where water shall be sprayed in atomised form to cool the hot flue gas and also saturate the same. The cold and moisture saturated flue gas shall be further taken for desulpharisation</w:t>
      </w:r>
      <w:r w:rsidR="002D0426">
        <w:rPr>
          <w:rFonts w:ascii="Arial" w:eastAsia="‚l‚r –¾’©" w:hAnsi="Arial" w:cs="Times New Roman"/>
          <w:noProof/>
          <w:color w:val="000000"/>
          <w:sz w:val="21"/>
          <w:szCs w:val="20"/>
          <w:lang w:val="en-US" w:eastAsia="ja-JP"/>
        </w:rPr>
        <w:t xml:space="preserve"> into the Flue Gas Treatment Reactor (FGTR). This FGTR unit shall have Modules through which Flue gas shall pass and SOx will be trapped and dilute 10% H2SO4 acid solution shall be generated</w:t>
      </w:r>
      <w:r w:rsidR="00974D9C">
        <w:rPr>
          <w:rFonts w:ascii="Arial" w:eastAsia="‚l‚r –¾’©" w:hAnsi="Arial" w:cs="Times New Roman"/>
          <w:noProof/>
          <w:color w:val="000000"/>
          <w:sz w:val="21"/>
          <w:szCs w:val="20"/>
          <w:lang w:val="en-US" w:eastAsia="ja-JP"/>
        </w:rPr>
        <w:t>.</w:t>
      </w:r>
      <w:r w:rsidR="002D0426">
        <w:rPr>
          <w:rFonts w:ascii="Arial" w:eastAsia="‚l‚r –¾’©" w:hAnsi="Arial" w:cs="Times New Roman"/>
          <w:noProof/>
          <w:color w:val="000000"/>
          <w:sz w:val="21"/>
          <w:szCs w:val="20"/>
          <w:lang w:val="en-US" w:eastAsia="ja-JP"/>
        </w:rPr>
        <w:t xml:space="preserve">The Flue </w:t>
      </w:r>
      <w:r w:rsidR="002D0426" w:rsidRPr="00844D30">
        <w:rPr>
          <w:rFonts w:ascii="Arial" w:eastAsia="‚l‚r –¾’©" w:hAnsi="Arial" w:cs="Times New Roman"/>
          <w:noProof/>
          <w:color w:val="000000"/>
          <w:sz w:val="21"/>
          <w:szCs w:val="20"/>
          <w:lang w:val="en-US" w:eastAsia="ja-JP"/>
        </w:rPr>
        <w:t xml:space="preserve">gas after </w:t>
      </w:r>
      <w:r w:rsidR="00DD092C" w:rsidRPr="00844D30">
        <w:rPr>
          <w:rFonts w:ascii="Arial" w:eastAsia="‚l‚r –¾’©" w:hAnsi="Arial" w:cs="Times New Roman"/>
          <w:noProof/>
          <w:color w:val="000000"/>
          <w:sz w:val="21"/>
          <w:szCs w:val="20"/>
          <w:lang w:val="en-US" w:eastAsia="ja-JP"/>
        </w:rPr>
        <w:t xml:space="preserve">passing </w:t>
      </w:r>
      <w:r w:rsidR="001E71AE" w:rsidRPr="00844D30">
        <w:rPr>
          <w:rFonts w:ascii="Arial" w:eastAsia="‚l‚r –¾’©" w:hAnsi="Arial" w:cs="Times New Roman"/>
          <w:noProof/>
          <w:color w:val="000000"/>
          <w:sz w:val="21"/>
          <w:szCs w:val="20"/>
          <w:lang w:val="en-US" w:eastAsia="ja-JP"/>
        </w:rPr>
        <w:t xml:space="preserve">through </w:t>
      </w:r>
      <w:r w:rsidR="00DD092C" w:rsidRPr="00844D30">
        <w:rPr>
          <w:rFonts w:ascii="Arial" w:eastAsia="‚l‚r –¾’©" w:hAnsi="Arial" w:cs="Times New Roman"/>
          <w:noProof/>
          <w:color w:val="000000"/>
          <w:sz w:val="21"/>
          <w:szCs w:val="20"/>
          <w:lang w:val="en-US" w:eastAsia="ja-JP"/>
        </w:rPr>
        <w:t>the</w:t>
      </w:r>
      <w:r w:rsidR="00DD092C">
        <w:rPr>
          <w:rFonts w:ascii="Arial" w:eastAsia="‚l‚r –¾’©" w:hAnsi="Arial" w:cs="Times New Roman"/>
          <w:noProof/>
          <w:color w:val="000000"/>
          <w:sz w:val="21"/>
          <w:szCs w:val="20"/>
          <w:lang w:val="en-US" w:eastAsia="ja-JP"/>
        </w:rPr>
        <w:t xml:space="preserve"> </w:t>
      </w:r>
      <w:r w:rsidR="001E71AE" w:rsidRPr="005F5059">
        <w:rPr>
          <w:rFonts w:ascii="Arial" w:eastAsia="‚l‚r –¾’©" w:hAnsi="Arial" w:cs="Times New Roman"/>
          <w:noProof/>
          <w:color w:val="000000"/>
          <w:sz w:val="21"/>
          <w:szCs w:val="20"/>
          <w:lang w:val="en-US" w:eastAsia="ja-JP"/>
        </w:rPr>
        <w:t>Demister</w:t>
      </w:r>
      <w:r w:rsidR="001E71AE">
        <w:rPr>
          <w:rFonts w:ascii="Arial" w:eastAsia="‚l‚r –¾’©" w:hAnsi="Arial" w:cs="Times New Roman"/>
          <w:noProof/>
          <w:color w:val="000000"/>
          <w:sz w:val="21"/>
          <w:szCs w:val="20"/>
          <w:lang w:val="en-US" w:eastAsia="ja-JP"/>
        </w:rPr>
        <w:t xml:space="preserve"> </w:t>
      </w:r>
      <w:r w:rsidR="002D0426">
        <w:rPr>
          <w:rFonts w:ascii="Arial" w:eastAsia="‚l‚r –¾’©" w:hAnsi="Arial" w:cs="Times New Roman"/>
          <w:noProof/>
          <w:color w:val="000000"/>
          <w:sz w:val="21"/>
          <w:szCs w:val="20"/>
          <w:lang w:val="en-US" w:eastAsia="ja-JP"/>
        </w:rPr>
        <w:t>shall exit through the Wet Stack at top of the FGTR unit.</w:t>
      </w:r>
      <w:r w:rsidR="005F5059">
        <w:rPr>
          <w:rFonts w:ascii="Arial" w:eastAsia="‚l‚r –¾’©" w:hAnsi="Arial" w:cs="Times New Roman"/>
          <w:noProof/>
          <w:color w:val="000000"/>
          <w:sz w:val="21"/>
          <w:szCs w:val="20"/>
          <w:lang w:val="en-US" w:eastAsia="ja-JP"/>
        </w:rPr>
        <w:t xml:space="preserve"> </w:t>
      </w:r>
    </w:p>
    <w:p w14:paraId="67A9A46E" w14:textId="12C406B0" w:rsidR="00F82C5C" w:rsidRDefault="00F82C5C" w:rsidP="001F17AB">
      <w:pPr>
        <w:spacing w:after="120" w:line="300" w:lineRule="atLeast"/>
        <w:ind w:left="567"/>
        <w:rPr>
          <w:rFonts w:ascii="Arial" w:eastAsia="‚l‚r –¾’©" w:hAnsi="Arial"/>
          <w:noProof/>
          <w:color w:val="000000"/>
          <w:sz w:val="21"/>
          <w:lang w:eastAsia="ja-JP"/>
        </w:rPr>
      </w:pPr>
      <w:r w:rsidRPr="00F82C5C">
        <w:rPr>
          <w:rFonts w:ascii="Arial" w:hAnsi="Arial" w:cs="Arial"/>
          <w:b/>
        </w:rPr>
        <w:t>Multi Louvre Dampers</w:t>
      </w:r>
      <w:r>
        <w:rPr>
          <w:rFonts w:ascii="Arial" w:hAnsi="Arial" w:cs="Arial"/>
        </w:rPr>
        <w:t xml:space="preserve"> for isolation purpose</w:t>
      </w:r>
      <w:r w:rsidR="001F17AB">
        <w:rPr>
          <w:rFonts w:ascii="Arial" w:hAnsi="Arial" w:cs="Arial"/>
        </w:rPr>
        <w:t xml:space="preserve"> shall be used at the new and existing duct as described elsewhere in this document</w:t>
      </w:r>
      <w:r>
        <w:rPr>
          <w:rFonts w:ascii="Arial" w:hAnsi="Arial" w:cs="Arial"/>
        </w:rPr>
        <w:t>.</w:t>
      </w:r>
      <w:r>
        <w:rPr>
          <w:rFonts w:ascii="Arial" w:eastAsia="‚l‚r –¾’©" w:hAnsi="Arial"/>
          <w:noProof/>
          <w:color w:val="000000"/>
          <w:sz w:val="21"/>
          <w:lang w:eastAsia="ja-JP"/>
        </w:rPr>
        <w:t xml:space="preserve">  </w:t>
      </w:r>
    </w:p>
    <w:p w14:paraId="3C373567" w14:textId="4DAC579B" w:rsidR="00974D9C" w:rsidRDefault="005F5059" w:rsidP="00F82C5C">
      <w:pPr>
        <w:widowControl w:val="0"/>
        <w:spacing w:after="120" w:line="300" w:lineRule="atLeast"/>
        <w:ind w:left="515"/>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w:t>
      </w:r>
    </w:p>
    <w:p w14:paraId="00D2F4C3" w14:textId="01B3C7A3" w:rsidR="005F0631" w:rsidRPr="005F0631" w:rsidRDefault="00974D9C" w:rsidP="00974D9C">
      <w:pPr>
        <w:widowControl w:val="0"/>
        <w:spacing w:after="120" w:line="300" w:lineRule="atLeast"/>
        <w:ind w:left="515"/>
        <w:jc w:val="both"/>
        <w:rPr>
          <w:rFonts w:ascii="Arial" w:eastAsia="‚l‚r –¾’©" w:hAnsi="Arial" w:cs="Times New Roman"/>
          <w:noProof/>
          <w:color w:val="000000"/>
          <w:sz w:val="21"/>
          <w:szCs w:val="20"/>
          <w:lang w:val="en-US" w:eastAsia="ja-JP"/>
        </w:rPr>
      </w:pPr>
      <w:r>
        <w:rPr>
          <w:rFonts w:ascii="Arial" w:eastAsia="MS Mincho" w:hAnsi="Arial" w:cs="Arial"/>
          <w:lang w:val="en-US"/>
        </w:rPr>
        <w:t xml:space="preserve"> </w:t>
      </w:r>
      <w:r w:rsidR="00195CD1">
        <w:rPr>
          <w:rFonts w:ascii="Arial" w:eastAsia="MS Mincho" w:hAnsi="Arial" w:cs="Arial"/>
          <w:lang w:val="en-US"/>
        </w:rPr>
        <w:t>2</w:t>
      </w:r>
      <w:r w:rsidR="005F0631" w:rsidRPr="005F0631">
        <w:rPr>
          <w:rFonts w:ascii="Arial" w:eastAsia="MS Mincho" w:hAnsi="Arial" w:cs="Arial"/>
          <w:lang w:val="en-US"/>
        </w:rPr>
        <w:t xml:space="preserve">)  This specification covers the design, engineering, manufacture, assembly, testing at manufacturer's works, supply and delivery to project site properly packed for transportation, including shop painting, freight, transit insurance, all taxes, duties, octroi, other charges/levies as applicable, </w:t>
      </w:r>
      <w:r w:rsidR="005F0631" w:rsidRPr="007E4C86">
        <w:rPr>
          <w:rFonts w:ascii="Arial" w:eastAsia="MS Mincho" w:hAnsi="Arial" w:cs="Arial"/>
          <w:highlight w:val="yellow"/>
          <w:lang w:val="en-US"/>
        </w:rPr>
        <w:t>supervision</w:t>
      </w:r>
      <w:r w:rsidR="005F0631" w:rsidRPr="005F0631">
        <w:rPr>
          <w:rFonts w:ascii="Arial" w:eastAsia="MS Mincho" w:hAnsi="Arial" w:cs="Arial"/>
          <w:lang w:val="en-US"/>
        </w:rPr>
        <w:t xml:space="preserve"> of erection, testing and commissioning at site of all materials and equipment inclusive of </w:t>
      </w:r>
      <w:r>
        <w:rPr>
          <w:rFonts w:ascii="Arial" w:eastAsia="MS Mincho" w:hAnsi="Arial" w:cs="Arial"/>
          <w:lang w:val="en-US"/>
        </w:rPr>
        <w:t>accessories</w:t>
      </w:r>
      <w:r w:rsidR="005F0631" w:rsidRPr="005F0631">
        <w:rPr>
          <w:rFonts w:ascii="Arial" w:eastAsia="MS Mincho" w:hAnsi="Arial" w:cs="Arial"/>
          <w:lang w:val="en-US"/>
        </w:rPr>
        <w:t xml:space="preserve"> as specified and as required for</w:t>
      </w:r>
      <w:r w:rsidR="005F0631" w:rsidRPr="005F0631">
        <w:rPr>
          <w:rFonts w:ascii="Arial" w:eastAsia="‚l‚r –¾’©" w:hAnsi="Arial" w:cs="Times New Roman" w:hint="eastAsia"/>
          <w:noProof/>
          <w:color w:val="000000"/>
          <w:sz w:val="21"/>
          <w:szCs w:val="20"/>
          <w:lang w:val="en-US" w:eastAsia="ja-JP"/>
        </w:rPr>
        <w:t xml:space="preserve"> </w:t>
      </w:r>
      <w:r w:rsidR="00F82C5C" w:rsidRPr="00F82C5C">
        <w:rPr>
          <w:rFonts w:ascii="Arial" w:eastAsia="‚l‚r –¾’©" w:hAnsi="Arial" w:cs="Times New Roman"/>
          <w:b/>
          <w:noProof/>
          <w:color w:val="000000"/>
          <w:sz w:val="21"/>
          <w:szCs w:val="20"/>
          <w:lang w:val="en-US" w:eastAsia="ja-JP"/>
        </w:rPr>
        <w:t>Multi Louvre Dampers with Pneumatic Actuators</w:t>
      </w:r>
      <w:r w:rsidR="00706D7E">
        <w:rPr>
          <w:rFonts w:ascii="Arial" w:eastAsia="‚l‚r –¾’©" w:hAnsi="Arial" w:cs="Times New Roman"/>
          <w:b/>
          <w:noProof/>
          <w:color w:val="000000"/>
          <w:sz w:val="21"/>
          <w:szCs w:val="20"/>
          <w:lang w:val="en-US" w:eastAsia="ja-JP"/>
        </w:rPr>
        <w:t xml:space="preserve"> Solenoid operated</w:t>
      </w:r>
      <w:r w:rsidR="00F82C5C">
        <w:rPr>
          <w:rFonts w:ascii="Arial" w:eastAsia="‚l‚r –¾’©" w:hAnsi="Arial" w:cs="Times New Roman"/>
          <w:noProof/>
          <w:color w:val="000000"/>
          <w:sz w:val="21"/>
          <w:szCs w:val="20"/>
          <w:lang w:val="en-US" w:eastAsia="ja-JP"/>
        </w:rPr>
        <w:t xml:space="preserve"> </w:t>
      </w:r>
      <w:r w:rsidR="007A4919">
        <w:rPr>
          <w:rFonts w:ascii="Arial" w:eastAsia="‚l‚r –¾’©" w:hAnsi="Arial"/>
          <w:b/>
          <w:noProof/>
          <w:color w:val="000000"/>
          <w:sz w:val="21"/>
          <w:lang w:eastAsia="ja-JP"/>
        </w:rPr>
        <w:t>,</w:t>
      </w:r>
      <w:r w:rsidR="00706D7E">
        <w:rPr>
          <w:rFonts w:ascii="Arial" w:eastAsia="‚l‚r –¾’©" w:hAnsi="Arial"/>
          <w:b/>
          <w:noProof/>
          <w:color w:val="000000"/>
          <w:sz w:val="21"/>
          <w:lang w:eastAsia="ja-JP"/>
        </w:rPr>
        <w:t xml:space="preserve"> Torque &amp; Limit Switches,</w:t>
      </w:r>
      <w:r w:rsidR="007A4919">
        <w:rPr>
          <w:rFonts w:ascii="Arial" w:eastAsia="‚l‚r –¾’©" w:hAnsi="Arial"/>
          <w:b/>
          <w:noProof/>
          <w:color w:val="000000"/>
          <w:sz w:val="21"/>
          <w:lang w:eastAsia="ja-JP"/>
        </w:rPr>
        <w:t xml:space="preserve"> Inlet and Outlet counterflanges with</w:t>
      </w:r>
      <w:r w:rsidR="0063188E">
        <w:rPr>
          <w:rFonts w:ascii="Arial" w:eastAsia="‚l‚r –¾’©" w:hAnsi="Arial"/>
          <w:b/>
          <w:noProof/>
          <w:color w:val="000000"/>
          <w:sz w:val="21"/>
          <w:lang w:eastAsia="ja-JP"/>
        </w:rPr>
        <w:t xml:space="preserve"> </w:t>
      </w:r>
      <w:r w:rsidR="007A4919">
        <w:rPr>
          <w:rFonts w:ascii="Arial" w:eastAsia="‚l‚r –¾’©" w:hAnsi="Arial"/>
          <w:b/>
          <w:noProof/>
          <w:color w:val="000000"/>
          <w:sz w:val="21"/>
          <w:lang w:eastAsia="ja-JP"/>
        </w:rPr>
        <w:t>nuts, bolts, gaskets</w:t>
      </w:r>
      <w:r w:rsidR="007A4919" w:rsidRPr="005C0B63">
        <w:rPr>
          <w:rFonts w:ascii="Arial" w:eastAsia="‚l‚r –¾’©" w:hAnsi="Arial" w:cs="Times New Roman"/>
          <w:b/>
          <w:noProof/>
          <w:color w:val="000000"/>
          <w:lang w:val="en-US" w:eastAsia="ja-JP"/>
        </w:rPr>
        <w:t xml:space="preserve"> </w:t>
      </w:r>
      <w:r w:rsidRPr="005C0B63">
        <w:rPr>
          <w:rFonts w:ascii="Arial" w:eastAsia="‚l‚r –¾’©" w:hAnsi="Arial" w:cs="Times New Roman"/>
          <w:b/>
          <w:noProof/>
          <w:color w:val="000000"/>
          <w:lang w:val="en-US" w:eastAsia="ja-JP"/>
        </w:rPr>
        <w:t>and accessories</w:t>
      </w:r>
      <w:r w:rsidR="00EB2D9D">
        <w:rPr>
          <w:rFonts w:ascii="Arial" w:eastAsia="MS Mincho" w:hAnsi="Arial" w:cs="Arial"/>
          <w:lang w:val="en-US"/>
        </w:rPr>
        <w:t xml:space="preserve"> </w:t>
      </w:r>
      <w:r w:rsidR="005F0631" w:rsidRPr="005F0631">
        <w:rPr>
          <w:rFonts w:ascii="Arial" w:eastAsia="MS Mincho" w:hAnsi="Arial" w:cs="Arial"/>
          <w:lang w:val="en-US"/>
        </w:rPr>
        <w:t>complete with all materials and accessories for safe and trouble-free operation</w:t>
      </w:r>
      <w:r w:rsidR="005F0631" w:rsidRPr="005F0631">
        <w:rPr>
          <w:rFonts w:ascii="Arial" w:eastAsia="‚l‚r –¾’©" w:hAnsi="Arial" w:cs="Times New Roman"/>
          <w:noProof/>
          <w:color w:val="000000"/>
          <w:sz w:val="21"/>
          <w:szCs w:val="20"/>
          <w:lang w:val="en-US" w:eastAsia="ja-JP"/>
        </w:rPr>
        <w:t xml:space="preserve"> of same.</w:t>
      </w:r>
    </w:p>
    <w:p w14:paraId="38049CE8" w14:textId="77777777" w:rsidR="005F0631" w:rsidRPr="005F0631" w:rsidRDefault="005F0631" w:rsidP="005F0631">
      <w:pPr>
        <w:numPr>
          <w:ilvl w:val="12"/>
          <w:numId w:val="0"/>
        </w:numPr>
        <w:tabs>
          <w:tab w:val="left" w:pos="7230"/>
        </w:tabs>
        <w:spacing w:after="0" w:line="300" w:lineRule="atLeast"/>
        <w:ind w:left="540" w:hanging="425"/>
        <w:jc w:val="both"/>
        <w:rPr>
          <w:rFonts w:ascii="Arial" w:eastAsia="‚l‚r –¾’©" w:hAnsi="Arial" w:cs="Times New Roman"/>
          <w:noProof/>
          <w:color w:val="000000"/>
          <w:sz w:val="21"/>
          <w:szCs w:val="20"/>
          <w:lang w:val="en-US" w:eastAsia="ja-JP"/>
        </w:rPr>
      </w:pPr>
      <w:r w:rsidRPr="005F0631">
        <w:rPr>
          <w:rFonts w:ascii="Arial" w:eastAsia="‚l‚r –¾’©" w:hAnsi="Arial" w:cs="Times New Roman" w:hint="eastAsia"/>
          <w:noProof/>
          <w:color w:val="000000"/>
          <w:sz w:val="21"/>
          <w:szCs w:val="20"/>
          <w:lang w:val="en-US" w:eastAsia="ja-JP"/>
        </w:rPr>
        <w:tab/>
      </w:r>
      <w:r w:rsidRPr="005F0631">
        <w:rPr>
          <w:rFonts w:ascii="Arial" w:eastAsia="‚l‚r –¾’©" w:hAnsi="Arial" w:cs="Times New Roman"/>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ab/>
      </w:r>
      <w:r w:rsidRPr="005F0631">
        <w:rPr>
          <w:rFonts w:ascii="Arial" w:eastAsia="‚l‚r –¾’©" w:hAnsi="Arial" w:cs="Times New Roman"/>
          <w:noProof/>
          <w:color w:val="000000"/>
          <w:sz w:val="21"/>
          <w:szCs w:val="20"/>
          <w:lang w:val="en-US" w:eastAsia="ja-JP"/>
        </w:rPr>
        <w:tab/>
      </w:r>
    </w:p>
    <w:p w14:paraId="24042F60"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noProof/>
          <w:color w:val="000000"/>
          <w:sz w:val="21"/>
          <w:szCs w:val="20"/>
          <w:lang w:val="en-US" w:eastAsia="ja-JP"/>
        </w:rPr>
      </w:pPr>
      <w:r w:rsidRPr="005C0B63">
        <w:rPr>
          <w:rFonts w:ascii="Arial" w:eastAsia="‚l‚r –¾’©" w:hAnsi="Arial" w:cs="Times New Roman"/>
          <w:b/>
          <w:noProof/>
          <w:color w:val="000000"/>
          <w:lang w:val="en-US" w:eastAsia="ja-JP"/>
        </w:rPr>
        <w:t>Codes and Standards</w:t>
      </w:r>
      <w:r w:rsidRPr="005F0631">
        <w:rPr>
          <w:rFonts w:ascii="Arial" w:eastAsia="‚l‚r –¾’©" w:hAnsi="Arial" w:cs="Times New Roman"/>
          <w:noProof/>
          <w:color w:val="000000"/>
          <w:sz w:val="21"/>
          <w:szCs w:val="20"/>
          <w:lang w:val="en-US" w:eastAsia="ja-JP"/>
        </w:rPr>
        <w:t xml:space="preserve"> : </w:t>
      </w:r>
      <w:r w:rsidRPr="005F0631">
        <w:rPr>
          <w:rFonts w:ascii="Arial" w:eastAsia="MS Mincho" w:hAnsi="Arial" w:cs="Arial"/>
          <w:lang w:val="en-US"/>
        </w:rPr>
        <w:t>The design, manufacture, inspection and testing of the equipment covered under this specification shall conform, in general, to the standards and codes (latest editions) mentioned below:</w:t>
      </w:r>
    </w:p>
    <w:p w14:paraId="4F9A3291"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International Organisation for Standardisation (ISO);ISO3585/3586/3587/4704</w:t>
      </w:r>
    </w:p>
    <w:p w14:paraId="6992C375"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Bureau of Indian Standards (BIS)</w:t>
      </w:r>
    </w:p>
    <w:p w14:paraId="3E615717"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British Standards (BS); BS EN 1595</w:t>
      </w:r>
    </w:p>
    <w:p w14:paraId="3756E34D"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American National Standards (ANSI).</w:t>
      </w:r>
    </w:p>
    <w:p w14:paraId="1B5AC190"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Steel Pipe Flanges &amp; Flanged Fittings (ASME B 16.5)</w:t>
      </w:r>
    </w:p>
    <w:p w14:paraId="03C07AD2"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ASTM. Standards for materials</w:t>
      </w:r>
    </w:p>
    <w:p w14:paraId="0A348509"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API : American Petroleum Institute.</w:t>
      </w:r>
    </w:p>
    <w:p w14:paraId="1BE06D55"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ASME: American Society of Mechanical Engineers; ASME SEC VIII</w:t>
      </w:r>
    </w:p>
    <w:p w14:paraId="0BCF1F2A"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TEMA: Tubular Exchanger Manufacturer Association.</w:t>
      </w:r>
    </w:p>
    <w:p w14:paraId="23EB3419"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lang w:val="en-US"/>
        </w:rPr>
        <w:t>In case of any contradiction between the above standards and data specification sheets, the stipulations in the data sheets shall prevail and shall be binding on the Supplier/ Bidder.</w:t>
      </w:r>
    </w:p>
    <w:p w14:paraId="2CA7772A" w14:textId="11AA2BCE" w:rsidR="005C0B63" w:rsidRPr="005C0B63" w:rsidRDefault="005F0631" w:rsidP="005C0B63">
      <w:pPr>
        <w:pStyle w:val="ListParagraph"/>
        <w:numPr>
          <w:ilvl w:val="0"/>
          <w:numId w:val="3"/>
        </w:numPr>
        <w:tabs>
          <w:tab w:val="left" w:pos="1440"/>
        </w:tabs>
        <w:spacing w:before="60" w:after="120" w:line="288" w:lineRule="auto"/>
        <w:jc w:val="both"/>
        <w:rPr>
          <w:rFonts w:ascii="Arial" w:eastAsia="MS Mincho" w:hAnsi="Arial" w:cs="Arial"/>
          <w:lang w:val="en-US"/>
        </w:rPr>
      </w:pPr>
      <w:r w:rsidRPr="005C0B63">
        <w:rPr>
          <w:rFonts w:ascii="Arial" w:eastAsia="‚l‚r –¾’©" w:hAnsi="Arial" w:cs="Times New Roman"/>
          <w:b/>
          <w:noProof/>
          <w:color w:val="000000"/>
          <w:lang w:val="en-US" w:eastAsia="ja-JP"/>
        </w:rPr>
        <w:lastRenderedPageBreak/>
        <w:t>System Description</w:t>
      </w:r>
      <w:r w:rsidRPr="005C0B63">
        <w:rPr>
          <w:rFonts w:ascii="Arial" w:eastAsia="‚l‚r –¾’©" w:hAnsi="Arial" w:cs="Times New Roman"/>
          <w:noProof/>
          <w:color w:val="000000"/>
          <w:sz w:val="21"/>
          <w:szCs w:val="20"/>
          <w:lang w:val="en-US" w:eastAsia="ja-JP"/>
        </w:rPr>
        <w:t xml:space="preserve"> : </w:t>
      </w:r>
      <w:r w:rsidR="005C0B63">
        <w:rPr>
          <w:rFonts w:ascii="Arial" w:eastAsia="‚l‚r –¾’©" w:hAnsi="Arial" w:cs="Times New Roman"/>
          <w:noProof/>
          <w:color w:val="000000"/>
          <w:sz w:val="21"/>
          <w:szCs w:val="20"/>
          <w:lang w:val="en-US" w:eastAsia="ja-JP"/>
        </w:rPr>
        <w:t xml:space="preserve">The flue gas </w:t>
      </w:r>
      <w:r w:rsidR="005C0B63" w:rsidRPr="00D33B4D">
        <w:rPr>
          <w:rFonts w:ascii="Arial" w:eastAsia="‚l‚r –¾’©" w:hAnsi="Arial" w:cs="Times New Roman"/>
          <w:noProof/>
          <w:color w:val="000000"/>
          <w:sz w:val="21"/>
          <w:szCs w:val="20"/>
          <w:lang w:val="en-US" w:eastAsia="ja-JP"/>
        </w:rPr>
        <w:t xml:space="preserve">shall </w:t>
      </w:r>
      <w:r w:rsidR="00DD092C" w:rsidRPr="00D33B4D">
        <w:rPr>
          <w:rFonts w:ascii="Arial" w:eastAsia="‚l‚r –¾’©" w:hAnsi="Arial" w:cs="Times New Roman"/>
          <w:noProof/>
          <w:color w:val="000000"/>
          <w:sz w:val="21"/>
          <w:szCs w:val="20"/>
          <w:lang w:val="en-US" w:eastAsia="ja-JP"/>
        </w:rPr>
        <w:t>be</w:t>
      </w:r>
      <w:r w:rsidR="00DD092C">
        <w:rPr>
          <w:rFonts w:ascii="Arial" w:eastAsia="‚l‚r –¾’©" w:hAnsi="Arial" w:cs="Times New Roman"/>
          <w:noProof/>
          <w:color w:val="000000"/>
          <w:sz w:val="21"/>
          <w:szCs w:val="20"/>
          <w:lang w:val="en-US" w:eastAsia="ja-JP"/>
        </w:rPr>
        <w:t xml:space="preserve"> </w:t>
      </w:r>
      <w:r w:rsidR="005C0B63">
        <w:rPr>
          <w:rFonts w:ascii="Arial" w:eastAsia="‚l‚r –¾’©" w:hAnsi="Arial" w:cs="Times New Roman"/>
          <w:noProof/>
          <w:color w:val="000000"/>
          <w:sz w:val="21"/>
          <w:szCs w:val="20"/>
          <w:lang w:val="en-US" w:eastAsia="ja-JP"/>
        </w:rPr>
        <w:t>taken from the discharge duct of existing ID Fans and transferred to</w:t>
      </w:r>
      <w:r w:rsidR="005C0B63" w:rsidRPr="005C0B63">
        <w:rPr>
          <w:rFonts w:ascii="Arial" w:eastAsia="MS Mincho" w:hAnsi="Arial" w:cs="Arial"/>
          <w:lang w:val="en-US"/>
        </w:rPr>
        <w:t xml:space="preserve"> the inlet of new Booster Fan. The discharge of booster fan shall be sent to the inlet of Mist Cooling unit for moisture saturation and reduction in temperature. In the Mist cooling Unit water shall be sprayed in mist form for evaporative heat exchange and thereby reducing flue gas temperature and achieving saturated condition. After the mist cooling unit, the flue gas shall be sent to the </w:t>
      </w:r>
      <w:r w:rsidR="00F66F6C">
        <w:rPr>
          <w:rFonts w:ascii="Arial" w:eastAsia="MS Mincho" w:hAnsi="Arial" w:cs="Arial"/>
          <w:lang w:val="en-US"/>
        </w:rPr>
        <w:t xml:space="preserve">FGTR </w:t>
      </w:r>
      <w:r w:rsidR="005C0B63" w:rsidRPr="005C0B63">
        <w:rPr>
          <w:rFonts w:ascii="Arial" w:eastAsia="MS Mincho" w:hAnsi="Arial" w:cs="Arial"/>
          <w:lang w:val="en-US"/>
        </w:rPr>
        <w:t>Reactor Tower to trap SO</w:t>
      </w:r>
      <w:r w:rsidR="005C0B63">
        <w:rPr>
          <w:rFonts w:ascii="Arial" w:eastAsia="MS Mincho" w:hAnsi="Arial" w:cs="Arial"/>
          <w:lang w:val="en-US"/>
        </w:rPr>
        <w:t>x.</w:t>
      </w:r>
      <w:r w:rsidR="00F66F6C">
        <w:rPr>
          <w:rFonts w:ascii="Arial" w:eastAsia="MS Mincho" w:hAnsi="Arial" w:cs="Arial"/>
          <w:lang w:val="en-US"/>
        </w:rPr>
        <w:t xml:space="preserve"> As SOx is trapped in the tower,10% dilute H2SO4 solution shall be generated. The flue gas after treatment shall exit through the Wet Stack at the top of the tower.</w:t>
      </w:r>
    </w:p>
    <w:p w14:paraId="64A98F8B" w14:textId="75DF216F" w:rsidR="00947297" w:rsidRDefault="005C0B63" w:rsidP="005C0B63">
      <w:pPr>
        <w:spacing w:before="60" w:after="120" w:line="288" w:lineRule="auto"/>
        <w:ind w:left="709"/>
        <w:jc w:val="both"/>
        <w:rPr>
          <w:rFonts w:ascii="Arial" w:eastAsia="MS Mincho" w:hAnsi="Arial" w:cs="Arial"/>
          <w:lang w:val="en-US"/>
        </w:rPr>
      </w:pPr>
      <w:r w:rsidRPr="005C0B63">
        <w:rPr>
          <w:rFonts w:ascii="Arial" w:eastAsia="MS Mincho" w:hAnsi="Arial" w:cs="Arial"/>
          <w:lang w:val="en-US"/>
        </w:rPr>
        <w:t xml:space="preserve">The </w:t>
      </w:r>
      <w:r w:rsidR="00F66F6C">
        <w:rPr>
          <w:rFonts w:ascii="Arial" w:eastAsia="MS Mincho" w:hAnsi="Arial" w:cs="Arial"/>
          <w:lang w:val="en-US"/>
        </w:rPr>
        <w:t xml:space="preserve">FGTR unit is a vertical tower type structural unit having Catalyst reactor modules at different levels stacked one above the other. The flue gas passes through these modules </w:t>
      </w:r>
      <w:r w:rsidR="00947297">
        <w:rPr>
          <w:rFonts w:ascii="Arial" w:eastAsia="MS Mincho" w:hAnsi="Arial" w:cs="Arial"/>
          <w:lang w:val="en-US"/>
        </w:rPr>
        <w:t>from bottom to top direction. In the process</w:t>
      </w:r>
      <w:r w:rsidR="00F66F6C">
        <w:rPr>
          <w:rFonts w:ascii="Arial" w:eastAsia="MS Mincho" w:hAnsi="Arial" w:cs="Arial"/>
          <w:lang w:val="en-US"/>
        </w:rPr>
        <w:t xml:space="preserve"> SOx and moisture separates from the flue gas as 10% H2SO4 solution. </w:t>
      </w:r>
      <w:r w:rsidR="00F66F6C" w:rsidRPr="00D33B4D">
        <w:rPr>
          <w:rFonts w:ascii="Arial" w:eastAsia="MS Mincho" w:hAnsi="Arial" w:cs="Arial"/>
          <w:lang w:val="en-US"/>
        </w:rPr>
        <w:t xml:space="preserve">This acidic solution </w:t>
      </w:r>
      <w:r w:rsidR="00DD092C" w:rsidRPr="00D33B4D">
        <w:rPr>
          <w:rFonts w:ascii="Arial" w:eastAsia="MS Mincho" w:hAnsi="Arial" w:cs="Arial"/>
          <w:lang w:val="en-US"/>
        </w:rPr>
        <w:t xml:space="preserve">falls down from module surface in droplet form </w:t>
      </w:r>
      <w:r w:rsidR="00F66F6C" w:rsidRPr="00D33B4D">
        <w:rPr>
          <w:rFonts w:ascii="Arial" w:eastAsia="MS Mincho" w:hAnsi="Arial" w:cs="Arial"/>
          <w:lang w:val="en-US"/>
        </w:rPr>
        <w:t>and gets collected</w:t>
      </w:r>
      <w:r w:rsidR="00F66F6C">
        <w:rPr>
          <w:rFonts w:ascii="Arial" w:eastAsia="MS Mincho" w:hAnsi="Arial" w:cs="Arial"/>
          <w:lang w:val="en-US"/>
        </w:rPr>
        <w:t xml:space="preserve"> in the bottom hoppers. </w:t>
      </w:r>
    </w:p>
    <w:p w14:paraId="542820BB" w14:textId="08224E86" w:rsidR="001E71AE" w:rsidRPr="00D33B4D" w:rsidRDefault="001E71AE" w:rsidP="005C0B6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 xml:space="preserve">In the FGTR Wash </w:t>
      </w:r>
      <w:r w:rsidR="00047E1D" w:rsidRPr="00D33B4D">
        <w:rPr>
          <w:rFonts w:ascii="Arial" w:eastAsia="MS Mincho" w:hAnsi="Arial" w:cs="Arial"/>
          <w:lang w:val="en-US"/>
        </w:rPr>
        <w:t xml:space="preserve">Spray </w:t>
      </w:r>
      <w:r w:rsidRPr="00D33B4D">
        <w:rPr>
          <w:rFonts w:ascii="Arial" w:eastAsia="MS Mincho" w:hAnsi="Arial" w:cs="Arial"/>
          <w:lang w:val="en-US"/>
        </w:rPr>
        <w:t>Nozzles</w:t>
      </w:r>
      <w:r w:rsidR="00047E1D" w:rsidRPr="00D33B4D">
        <w:rPr>
          <w:rFonts w:ascii="Arial" w:eastAsia="MS Mincho" w:hAnsi="Arial" w:cs="Arial"/>
          <w:lang w:val="en-US"/>
        </w:rPr>
        <w:t xml:space="preserve">, Misting Nozzles and Make up water Nozzles </w:t>
      </w:r>
      <w:r w:rsidR="00A70FA1" w:rsidRPr="00D33B4D">
        <w:rPr>
          <w:rFonts w:ascii="Arial" w:eastAsia="MS Mincho" w:hAnsi="Arial" w:cs="Arial"/>
          <w:lang w:val="en-US"/>
        </w:rPr>
        <w:t xml:space="preserve">are provided </w:t>
      </w:r>
      <w:r w:rsidR="00047E1D" w:rsidRPr="00D33B4D">
        <w:rPr>
          <w:rFonts w:ascii="Arial" w:eastAsia="MS Mincho" w:hAnsi="Arial" w:cs="Arial"/>
          <w:lang w:val="en-US"/>
        </w:rPr>
        <w:t>which</w:t>
      </w:r>
      <w:r w:rsidR="00D33B4D" w:rsidRPr="00D33B4D">
        <w:rPr>
          <w:rFonts w:ascii="Arial" w:eastAsia="MS Mincho" w:hAnsi="Arial" w:cs="Arial"/>
          <w:lang w:val="en-US"/>
        </w:rPr>
        <w:t xml:space="preserve"> </w:t>
      </w:r>
      <w:r w:rsidR="00047E1D" w:rsidRPr="00D33B4D">
        <w:rPr>
          <w:rFonts w:ascii="Arial" w:eastAsia="MS Mincho" w:hAnsi="Arial" w:cs="Arial"/>
          <w:lang w:val="en-US"/>
        </w:rPr>
        <w:t>continuously circulate acidic solution.</w:t>
      </w:r>
    </w:p>
    <w:p w14:paraId="0492FAD9" w14:textId="4C107A70" w:rsidR="001E71AE" w:rsidRPr="00D33B4D" w:rsidRDefault="00047E1D" w:rsidP="005C0B6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Thus the flue gas, w</w:t>
      </w:r>
      <w:r w:rsidR="001E71AE" w:rsidRPr="00D33B4D">
        <w:rPr>
          <w:rFonts w:ascii="Arial" w:eastAsia="MS Mincho" w:hAnsi="Arial" w:cs="Arial"/>
          <w:lang w:val="en-US"/>
        </w:rPr>
        <w:t>hile travelling through the FGTR, shall remain saturated with 10% H2SO4 solution and shall also have solution droplets carried over along it.</w:t>
      </w:r>
    </w:p>
    <w:p w14:paraId="5013FC86" w14:textId="3D0C0D01" w:rsidR="00047E1D" w:rsidRPr="00D33B4D" w:rsidRDefault="00047E1D" w:rsidP="002356A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 xml:space="preserve">To </w:t>
      </w:r>
      <w:r w:rsidR="00A70FA1" w:rsidRPr="00D33B4D">
        <w:rPr>
          <w:rFonts w:ascii="Arial" w:eastAsia="MS Mincho" w:hAnsi="Arial" w:cs="Arial"/>
          <w:lang w:val="en-US"/>
        </w:rPr>
        <w:t>avoid</w:t>
      </w:r>
      <w:r w:rsidRPr="00D33B4D">
        <w:rPr>
          <w:rFonts w:ascii="Arial" w:eastAsia="MS Mincho" w:hAnsi="Arial" w:cs="Arial"/>
          <w:lang w:val="en-US"/>
        </w:rPr>
        <w:t xml:space="preserve"> water droplets being carried over to the stack, Demister shall be installed at the FGTR outlet section. The Demister shall trap liquid droplets from the flue gas. </w:t>
      </w:r>
    </w:p>
    <w:p w14:paraId="2F360B62" w14:textId="1D38334B" w:rsidR="00047E1D" w:rsidRDefault="002356A3" w:rsidP="005C0B63">
      <w:pPr>
        <w:spacing w:before="60" w:after="120" w:line="288" w:lineRule="auto"/>
        <w:ind w:left="709"/>
        <w:jc w:val="both"/>
        <w:rPr>
          <w:rFonts w:ascii="Arial" w:eastAsia="MS Mincho" w:hAnsi="Arial" w:cs="Arial"/>
          <w:lang w:val="en-US"/>
        </w:rPr>
      </w:pPr>
      <w:r>
        <w:rPr>
          <w:rFonts w:ascii="Arial" w:eastAsia="MS Mincho" w:hAnsi="Arial" w:cs="Arial"/>
          <w:lang w:val="en-US"/>
        </w:rPr>
        <w:t>The FGTR unit shall ha</w:t>
      </w:r>
      <w:r w:rsidR="00F82C5C">
        <w:rPr>
          <w:rFonts w:ascii="Arial" w:eastAsia="MS Mincho" w:hAnsi="Arial" w:cs="Arial"/>
          <w:lang w:val="en-US"/>
        </w:rPr>
        <w:t>ve a Wet Stack at the top of it through which the treated flue gas shall exit to atmosphere.</w:t>
      </w:r>
    </w:p>
    <w:p w14:paraId="1F30857E" w14:textId="73A0C163" w:rsidR="001F17AB" w:rsidRDefault="001F17AB" w:rsidP="001F17AB">
      <w:pPr>
        <w:spacing w:after="120" w:line="300" w:lineRule="atLeast"/>
        <w:ind w:left="709"/>
        <w:rPr>
          <w:rFonts w:ascii="Arial" w:eastAsia="‚l‚r –¾’©" w:hAnsi="Arial"/>
          <w:noProof/>
          <w:color w:val="000000"/>
          <w:sz w:val="21"/>
          <w:lang w:eastAsia="ja-JP"/>
        </w:rPr>
      </w:pPr>
      <w:r>
        <w:rPr>
          <w:rFonts w:ascii="Arial" w:hAnsi="Arial" w:cs="Arial"/>
        </w:rPr>
        <w:t xml:space="preserve">The existing system of each unit has two ID fans handling the flue gas and discharging through chimney. From the individual discharge duct of the ID fans, new ducts will be put with Isolation dampers. Isolation dampers shall also be put in the existing individual discharge ducts of ID fans after the tap-off for new duct is taken. The dampers shall be </w:t>
      </w:r>
      <w:r w:rsidRPr="00F82C5C">
        <w:rPr>
          <w:rFonts w:ascii="Arial" w:hAnsi="Arial" w:cs="Arial"/>
          <w:b/>
        </w:rPr>
        <w:t>Multi Louvre Dampers</w:t>
      </w:r>
      <w:r w:rsidR="00806286">
        <w:rPr>
          <w:rFonts w:ascii="Arial" w:hAnsi="Arial" w:cs="Arial"/>
          <w:b/>
        </w:rPr>
        <w:t xml:space="preserve"> with Pneumatic Actuator</w:t>
      </w:r>
      <w:r>
        <w:rPr>
          <w:rFonts w:ascii="Arial" w:hAnsi="Arial" w:cs="Arial"/>
        </w:rPr>
        <w:t xml:space="preserve"> for isolation purpose.</w:t>
      </w:r>
      <w:r>
        <w:rPr>
          <w:rFonts w:ascii="Arial" w:eastAsia="‚l‚r –¾’©" w:hAnsi="Arial"/>
          <w:noProof/>
          <w:color w:val="000000"/>
          <w:sz w:val="21"/>
          <w:lang w:eastAsia="ja-JP"/>
        </w:rPr>
        <w:t xml:space="preserve">  </w:t>
      </w:r>
    </w:p>
    <w:p w14:paraId="113A7282" w14:textId="200AFDBF" w:rsidR="005F0631" w:rsidRPr="005F0631" w:rsidRDefault="005C0B63" w:rsidP="005C0B63">
      <w:pPr>
        <w:widowControl w:val="0"/>
        <w:spacing w:after="120" w:line="300" w:lineRule="atLeast"/>
        <w:ind w:left="720"/>
        <w:jc w:val="both"/>
        <w:rPr>
          <w:rFonts w:ascii="Arial" w:eastAsia="‚l‚r –¾’©" w:hAnsi="Arial" w:cs="Times New Roman"/>
          <w:noProof/>
          <w:color w:val="000000"/>
          <w:sz w:val="21"/>
          <w:szCs w:val="20"/>
          <w:lang w:val="en-US" w:eastAsia="ja-JP"/>
        </w:rPr>
      </w:pPr>
      <w:r>
        <w:rPr>
          <w:bCs/>
        </w:rPr>
        <w:t xml:space="preserve">  </w:t>
      </w:r>
    </w:p>
    <w:p w14:paraId="53824F27" w14:textId="77777777" w:rsidR="005F0631" w:rsidRPr="005C0B63" w:rsidRDefault="005F0631" w:rsidP="005F0631">
      <w:pPr>
        <w:widowControl w:val="0"/>
        <w:numPr>
          <w:ilvl w:val="0"/>
          <w:numId w:val="3"/>
        </w:numPr>
        <w:spacing w:after="120" w:line="300" w:lineRule="atLeast"/>
        <w:jc w:val="both"/>
        <w:rPr>
          <w:rFonts w:ascii="Arial" w:eastAsia="‚l‚r –¾’©" w:hAnsi="Arial" w:cs="Times New Roman"/>
          <w:b/>
          <w:noProof/>
          <w:color w:val="000000"/>
          <w:lang w:val="en-US" w:eastAsia="ja-JP"/>
        </w:rPr>
      </w:pPr>
      <w:r w:rsidRPr="005C0B63">
        <w:rPr>
          <w:rFonts w:ascii="Arial" w:eastAsia="‚l‚r –¾’©" w:hAnsi="Arial" w:cs="Times New Roman"/>
          <w:b/>
          <w:noProof/>
          <w:color w:val="000000"/>
          <w:lang w:val="en-US" w:eastAsia="ja-JP"/>
        </w:rPr>
        <w:t>Scope of supply , and supervision of erection and commissioning :</w:t>
      </w:r>
    </w:p>
    <w:p w14:paraId="4923775D" w14:textId="3B347113" w:rsidR="005F0631" w:rsidRPr="005F0631" w:rsidRDefault="005F0631" w:rsidP="005F0631">
      <w:pPr>
        <w:spacing w:after="120" w:line="300" w:lineRule="atLeast"/>
        <w:ind w:left="720"/>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 xml:space="preserve">The scope for </w:t>
      </w:r>
      <w:r w:rsidR="00806286">
        <w:rPr>
          <w:rFonts w:ascii="Arial" w:eastAsia="MS Mincho" w:hAnsi="Arial" w:cs="Arial"/>
          <w:lang w:val="en-US"/>
        </w:rPr>
        <w:t>Multi Louvre Dampers</w:t>
      </w:r>
      <w:r w:rsidR="00047E1D">
        <w:rPr>
          <w:rFonts w:ascii="Arial" w:eastAsia="‚l‚r –¾’©" w:hAnsi="Arial" w:cs="Times New Roman"/>
          <w:noProof/>
          <w:color w:val="000000"/>
          <w:sz w:val="21"/>
          <w:szCs w:val="20"/>
          <w:lang w:val="en-US" w:eastAsia="ja-JP"/>
        </w:rPr>
        <w:t xml:space="preserve"> Complete</w:t>
      </w:r>
      <w:r w:rsidR="00806286">
        <w:rPr>
          <w:rFonts w:ascii="Arial" w:eastAsia="‚l‚r –¾’©" w:hAnsi="Arial" w:cs="Times New Roman"/>
          <w:noProof/>
          <w:color w:val="000000"/>
          <w:sz w:val="21"/>
          <w:szCs w:val="20"/>
          <w:lang w:val="en-US" w:eastAsia="ja-JP"/>
        </w:rPr>
        <w:t xml:space="preserve"> with Pneumatic Actuators</w:t>
      </w:r>
      <w:r w:rsidR="00C53537">
        <w:rPr>
          <w:rFonts w:ascii="Arial" w:eastAsia="‚l‚r –¾’©" w:hAnsi="Arial" w:cs="Times New Roman"/>
          <w:noProof/>
          <w:color w:val="000000"/>
          <w:sz w:val="21"/>
          <w:szCs w:val="20"/>
          <w:lang w:val="en-US" w:eastAsia="ja-JP"/>
        </w:rPr>
        <w:t xml:space="preserve"> &amp; accessories</w:t>
      </w:r>
      <w:r w:rsidRPr="005F0631">
        <w:rPr>
          <w:rFonts w:ascii="Arial" w:eastAsia="‚l‚r –¾’©" w:hAnsi="Arial" w:cs="Times New Roman"/>
          <w:noProof/>
          <w:color w:val="000000"/>
          <w:sz w:val="21"/>
          <w:szCs w:val="20"/>
          <w:lang w:val="en-US" w:eastAsia="ja-JP"/>
        </w:rPr>
        <w:t xml:space="preserve"> plant shall consist of :</w:t>
      </w:r>
    </w:p>
    <w:p w14:paraId="3C86313B" w14:textId="291A0480" w:rsidR="00426C69" w:rsidRPr="00706D7E" w:rsidRDefault="00806286" w:rsidP="00706D7E">
      <w:pPr>
        <w:pStyle w:val="ListParagraph"/>
        <w:numPr>
          <w:ilvl w:val="0"/>
          <w:numId w:val="13"/>
        </w:numPr>
        <w:spacing w:after="120" w:line="300" w:lineRule="atLeast"/>
        <w:jc w:val="both"/>
        <w:rPr>
          <w:rFonts w:ascii="Arial" w:eastAsia="‚l‚r –¾’©" w:hAnsi="Arial" w:cs="Times New Roman"/>
          <w:noProof/>
          <w:color w:val="000000"/>
          <w:sz w:val="21"/>
          <w:szCs w:val="20"/>
          <w:lang w:val="en-US" w:eastAsia="ja-JP"/>
        </w:rPr>
      </w:pPr>
      <w:r w:rsidRPr="00706D7E">
        <w:rPr>
          <w:rFonts w:ascii="Arial" w:eastAsia="MS Mincho" w:hAnsi="Arial" w:cs="Arial"/>
          <w:lang w:val="en-US"/>
        </w:rPr>
        <w:t>Multi Louvre Dampers</w:t>
      </w:r>
      <w:r w:rsidR="00047E1D" w:rsidRPr="00706D7E">
        <w:rPr>
          <w:rFonts w:ascii="Arial" w:eastAsia="‚l‚r –¾’©" w:hAnsi="Arial" w:cs="Times New Roman"/>
          <w:noProof/>
          <w:color w:val="000000"/>
          <w:sz w:val="21"/>
          <w:szCs w:val="20"/>
          <w:lang w:val="en-US" w:eastAsia="ja-JP"/>
        </w:rPr>
        <w:t xml:space="preserve"> assembly</w:t>
      </w:r>
      <w:r w:rsidR="0059329D" w:rsidRPr="00706D7E">
        <w:rPr>
          <w:rFonts w:ascii="Arial" w:eastAsia="‚l‚r –¾’©" w:hAnsi="Arial" w:cs="Times New Roman"/>
          <w:noProof/>
          <w:color w:val="000000"/>
          <w:sz w:val="21"/>
          <w:szCs w:val="20"/>
          <w:lang w:val="en-US" w:eastAsia="ja-JP"/>
        </w:rPr>
        <w:t xml:space="preserve"> complete</w:t>
      </w:r>
      <w:r w:rsidRPr="00706D7E">
        <w:rPr>
          <w:rFonts w:ascii="Arial" w:eastAsia="‚l‚r –¾’©" w:hAnsi="Arial" w:cs="Times New Roman"/>
          <w:noProof/>
          <w:color w:val="000000"/>
          <w:sz w:val="21"/>
          <w:szCs w:val="20"/>
          <w:lang w:val="en-US" w:eastAsia="ja-JP"/>
        </w:rPr>
        <w:t xml:space="preserve"> with Pneumatic Actuators</w:t>
      </w:r>
      <w:r w:rsidR="00706D7E" w:rsidRPr="00706D7E">
        <w:rPr>
          <w:rFonts w:ascii="Arial" w:eastAsia="‚l‚r –¾’©" w:hAnsi="Arial" w:cs="Times New Roman"/>
          <w:noProof/>
          <w:color w:val="000000"/>
          <w:sz w:val="21"/>
          <w:szCs w:val="20"/>
          <w:lang w:val="en-US" w:eastAsia="ja-JP"/>
        </w:rPr>
        <w:t xml:space="preserve"> solenoid operated</w:t>
      </w:r>
      <w:r w:rsidR="009B0D27">
        <w:rPr>
          <w:rFonts w:ascii="Arial" w:eastAsia="‚l‚r –¾’©" w:hAnsi="Arial" w:cs="Times New Roman"/>
          <w:noProof/>
          <w:color w:val="000000"/>
          <w:sz w:val="21"/>
          <w:szCs w:val="20"/>
          <w:lang w:val="en-US" w:eastAsia="ja-JP"/>
        </w:rPr>
        <w:t xml:space="preserve"> and accessories</w:t>
      </w:r>
      <w:r w:rsidR="0059329D" w:rsidRPr="00706D7E">
        <w:rPr>
          <w:rFonts w:ascii="Arial" w:eastAsia="‚l‚r –¾’©" w:hAnsi="Arial" w:cs="Times New Roman"/>
          <w:noProof/>
          <w:color w:val="000000"/>
          <w:sz w:val="21"/>
          <w:szCs w:val="20"/>
          <w:lang w:val="en-US" w:eastAsia="ja-JP"/>
        </w:rPr>
        <w:t>.</w:t>
      </w:r>
    </w:p>
    <w:p w14:paraId="01796DDF" w14:textId="0D0F03D2" w:rsidR="00706D7E" w:rsidRPr="005629DE" w:rsidRDefault="005629DE" w:rsidP="00706D7E">
      <w:pPr>
        <w:pStyle w:val="ListParagraph"/>
        <w:numPr>
          <w:ilvl w:val="0"/>
          <w:numId w:val="13"/>
        </w:numPr>
        <w:spacing w:after="120" w:line="300" w:lineRule="atLeast"/>
        <w:jc w:val="both"/>
        <w:rPr>
          <w:rFonts w:ascii="Arial" w:eastAsia="‚l‚r –¾’©" w:hAnsi="Arial" w:cs="Times New Roman"/>
          <w:noProof/>
          <w:color w:val="000000"/>
          <w:sz w:val="21"/>
          <w:szCs w:val="20"/>
          <w:lang w:val="en-US" w:eastAsia="ja-JP"/>
        </w:rPr>
      </w:pPr>
      <w:r w:rsidRPr="005629DE">
        <w:rPr>
          <w:rFonts w:ascii="Arial" w:eastAsia="MS Mincho" w:hAnsi="Arial" w:cs="Arial"/>
          <w:lang w:val="en-US"/>
        </w:rPr>
        <w:t>Instruments</w:t>
      </w:r>
      <w:r w:rsidR="00706D7E" w:rsidRPr="005629DE">
        <w:rPr>
          <w:rFonts w:ascii="Arial" w:eastAsia="MS Mincho" w:hAnsi="Arial" w:cs="Arial"/>
          <w:lang w:val="en-US"/>
        </w:rPr>
        <w:t xml:space="preserve"> with accessories</w:t>
      </w:r>
      <w:r w:rsidR="00B64908">
        <w:rPr>
          <w:rFonts w:ascii="Arial" w:eastAsia="MS Mincho" w:hAnsi="Arial" w:cs="Arial"/>
          <w:lang w:val="en-US"/>
        </w:rPr>
        <w:t xml:space="preserve"> as per datasheet annexed</w:t>
      </w:r>
      <w:r w:rsidRPr="005629DE">
        <w:rPr>
          <w:rFonts w:ascii="Arial" w:eastAsia="MS Mincho" w:hAnsi="Arial" w:cs="Arial"/>
          <w:lang w:val="en-US"/>
        </w:rPr>
        <w:t>.</w:t>
      </w:r>
    </w:p>
    <w:p w14:paraId="662B6F60" w14:textId="14123548" w:rsidR="009B0D27" w:rsidRDefault="00706D7E"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3</w:t>
      </w:r>
      <w:r w:rsidR="00907427">
        <w:rPr>
          <w:rFonts w:ascii="Arial" w:eastAsia="‚l‚r –¾’©" w:hAnsi="Arial" w:cs="Times New Roman"/>
          <w:noProof/>
          <w:color w:val="000000"/>
          <w:sz w:val="21"/>
          <w:szCs w:val="20"/>
          <w:lang w:val="en-US" w:eastAsia="ja-JP"/>
        </w:rPr>
        <w:t xml:space="preserve">) </w:t>
      </w:r>
      <w:r w:rsidR="009B0D27">
        <w:rPr>
          <w:rFonts w:ascii="Arial" w:eastAsia="‚l‚r –¾’©" w:hAnsi="Arial" w:cs="Times New Roman"/>
          <w:noProof/>
          <w:color w:val="000000"/>
          <w:sz w:val="21"/>
          <w:szCs w:val="20"/>
          <w:lang w:val="en-US" w:eastAsia="ja-JP"/>
        </w:rPr>
        <w:t xml:space="preserve"> </w:t>
      </w:r>
      <w:r w:rsidR="00B64908">
        <w:rPr>
          <w:rFonts w:ascii="Arial" w:eastAsia="‚l‚r –¾’©" w:hAnsi="Arial" w:cs="Times New Roman"/>
          <w:noProof/>
          <w:color w:val="000000"/>
          <w:sz w:val="21"/>
          <w:szCs w:val="20"/>
          <w:lang w:val="en-US" w:eastAsia="ja-JP"/>
        </w:rPr>
        <w:t xml:space="preserve"> </w:t>
      </w:r>
      <w:r w:rsidR="009B0D27">
        <w:rPr>
          <w:rFonts w:ascii="Arial" w:eastAsia="‚l‚r –¾’©" w:hAnsi="Arial" w:cs="Times New Roman"/>
          <w:noProof/>
          <w:color w:val="000000"/>
          <w:sz w:val="21"/>
          <w:szCs w:val="20"/>
          <w:lang w:val="en-US" w:eastAsia="ja-JP"/>
        </w:rPr>
        <w:t>Air tubing, Air Filter-Regulator-Lubricator units as required etc</w:t>
      </w:r>
      <w:r w:rsidR="00CF597B">
        <w:rPr>
          <w:rFonts w:ascii="Arial" w:eastAsia="‚l‚r –¾’©" w:hAnsi="Arial" w:cs="Times New Roman"/>
          <w:noProof/>
          <w:color w:val="000000"/>
          <w:sz w:val="21"/>
          <w:szCs w:val="20"/>
          <w:lang w:val="en-US" w:eastAsia="ja-JP"/>
        </w:rPr>
        <w:t xml:space="preserve"> </w:t>
      </w:r>
    </w:p>
    <w:p w14:paraId="664F1DA4" w14:textId="2E2F3872" w:rsidR="0059329D" w:rsidRDefault="009B0D27"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 xml:space="preserve">4) </w:t>
      </w:r>
      <w:r w:rsidR="00B64908">
        <w:rPr>
          <w:rFonts w:ascii="Arial" w:eastAsia="‚l‚r –¾’©" w:hAnsi="Arial" w:cs="Times New Roman"/>
          <w:noProof/>
          <w:color w:val="000000"/>
          <w:sz w:val="21"/>
          <w:szCs w:val="20"/>
          <w:lang w:val="en-US" w:eastAsia="ja-JP"/>
        </w:rPr>
        <w:t xml:space="preserve">  </w:t>
      </w:r>
      <w:r w:rsidR="00254549">
        <w:rPr>
          <w:rFonts w:ascii="Arial" w:eastAsia="‚l‚r –¾’©" w:hAnsi="Arial"/>
          <w:noProof/>
          <w:color w:val="000000"/>
          <w:sz w:val="21"/>
          <w:lang w:eastAsia="ja-JP"/>
        </w:rPr>
        <w:t>All inlet and outlet counterflanges with nuts, bolts and gaskets</w:t>
      </w:r>
      <w:r w:rsidR="0059329D" w:rsidRPr="00D33B4D">
        <w:rPr>
          <w:rFonts w:ascii="Arial" w:eastAsia="‚l‚r –¾’©" w:hAnsi="Arial" w:cs="Times New Roman"/>
          <w:noProof/>
          <w:color w:val="000000"/>
          <w:sz w:val="21"/>
          <w:szCs w:val="20"/>
          <w:lang w:val="en-US" w:eastAsia="ja-JP"/>
        </w:rPr>
        <w:t>.</w:t>
      </w:r>
    </w:p>
    <w:p w14:paraId="179CD26B" w14:textId="4D17B195" w:rsidR="0059329D" w:rsidRDefault="00B64908"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5</w:t>
      </w:r>
      <w:r w:rsidR="0059329D">
        <w:rPr>
          <w:rFonts w:ascii="Arial" w:eastAsia="‚l‚r –¾’©" w:hAnsi="Arial" w:cs="Times New Roman"/>
          <w:noProof/>
          <w:color w:val="000000"/>
          <w:sz w:val="21"/>
          <w:szCs w:val="20"/>
          <w:lang w:val="en-US" w:eastAsia="ja-JP"/>
        </w:rPr>
        <w:t>)</w:t>
      </w:r>
      <w:r w:rsidR="008B589D">
        <w:rPr>
          <w:rFonts w:ascii="Arial" w:eastAsia="‚l‚r –¾’©" w:hAnsi="Arial" w:cs="Times New Roman"/>
          <w:noProof/>
          <w:color w:val="000000"/>
          <w:sz w:val="21"/>
          <w:szCs w:val="20"/>
          <w:lang w:val="en-US" w:eastAsia="ja-JP"/>
        </w:rPr>
        <w:t xml:space="preserve"> </w:t>
      </w:r>
      <w:r>
        <w:rPr>
          <w:rFonts w:ascii="Arial" w:eastAsia="‚l‚r –¾’©" w:hAnsi="Arial" w:cs="Times New Roman"/>
          <w:noProof/>
          <w:color w:val="000000"/>
          <w:sz w:val="21"/>
          <w:szCs w:val="20"/>
          <w:lang w:val="en-US" w:eastAsia="ja-JP"/>
        </w:rPr>
        <w:t xml:space="preserve">  </w:t>
      </w:r>
      <w:r w:rsidR="00254549">
        <w:rPr>
          <w:rFonts w:ascii="Arial" w:hAnsi="Arial" w:cs="Arial"/>
        </w:rPr>
        <w:t xml:space="preserve">Sets of fixing bolts, fixing frame, support plate, </w:t>
      </w:r>
      <w:r w:rsidR="00254549">
        <w:rPr>
          <w:rFonts w:ascii="Arial" w:hAnsi="Arial" w:cs="Arial"/>
          <w:color w:val="000000"/>
        </w:rPr>
        <w:t>grounding pad,</w:t>
      </w:r>
      <w:r w:rsidR="00254549">
        <w:rPr>
          <w:rFonts w:ascii="Arial" w:hAnsi="Arial" w:cs="Arial"/>
        </w:rPr>
        <w:t xml:space="preserve"> lifting lugs, eye bolts, for each expansion joint sets</w:t>
      </w:r>
      <w:r w:rsidR="0059329D">
        <w:rPr>
          <w:rFonts w:ascii="Arial" w:eastAsia="‚l‚r –¾’©" w:hAnsi="Arial" w:cs="Times New Roman"/>
          <w:noProof/>
          <w:color w:val="000000"/>
          <w:sz w:val="21"/>
          <w:szCs w:val="20"/>
          <w:lang w:val="en-US" w:eastAsia="ja-JP"/>
        </w:rPr>
        <w:t>.</w:t>
      </w:r>
    </w:p>
    <w:p w14:paraId="2A9BEAEF" w14:textId="46AE8E15"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6</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Set of special tools and tackles.</w:t>
      </w:r>
    </w:p>
    <w:p w14:paraId="3A90A998" w14:textId="1DC62420"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lastRenderedPageBreak/>
        <w:t>7</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Mandatory spares if specified. Price of same shall be evaluated.</w:t>
      </w:r>
    </w:p>
    <w:p w14:paraId="5AC6ECBB" w14:textId="0F3DF4AE"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8</w:t>
      </w:r>
      <w:r w:rsidR="005F0631" w:rsidRPr="005F0631">
        <w:rPr>
          <w:rFonts w:ascii="Arial" w:eastAsia="‚l‚r –¾’©" w:hAnsi="Arial" w:cs="Times New Roman"/>
          <w:noProof/>
          <w:color w:val="000000"/>
          <w:sz w:val="21"/>
          <w:szCs w:val="20"/>
          <w:lang w:val="en-US" w:eastAsia="ja-JP"/>
        </w:rPr>
        <w:t>) Erection and commissioning spares.</w:t>
      </w:r>
    </w:p>
    <w:p w14:paraId="1C74AAD6" w14:textId="7B4149E8" w:rsidR="005F0631" w:rsidRPr="005F0631" w:rsidRDefault="00B64908"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9</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List of recommended spares with Unit Rate for three (3) years of trouble-free operation. The Price of Recommended spares shall not be evaluated.</w:t>
      </w:r>
    </w:p>
    <w:p w14:paraId="42CA929B" w14:textId="77777777" w:rsidR="005F0631" w:rsidRPr="005F0631" w:rsidRDefault="005F0631" w:rsidP="005F0631">
      <w:pPr>
        <w:tabs>
          <w:tab w:val="left" w:pos="426"/>
          <w:tab w:val="left" w:pos="7230"/>
        </w:tabs>
        <w:spacing w:after="0" w:line="300" w:lineRule="atLeast"/>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ab/>
        <w:t xml:space="preserve">   </w:t>
      </w:r>
    </w:p>
    <w:p w14:paraId="4143EF39"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b/>
          <w:noProof/>
          <w:color w:val="000000"/>
          <w:sz w:val="21"/>
          <w:szCs w:val="20"/>
          <w:lang w:val="en-US" w:eastAsia="ja-JP"/>
        </w:rPr>
        <w:t>Scope of services</w:t>
      </w:r>
      <w:r w:rsidRPr="005F0631">
        <w:rPr>
          <w:rFonts w:ascii="Arial" w:eastAsia="‚l‚r –¾’©" w:hAnsi="Arial" w:cs="Times New Roman"/>
          <w:noProof/>
          <w:color w:val="000000"/>
          <w:sz w:val="21"/>
          <w:szCs w:val="20"/>
          <w:lang w:val="en-US" w:eastAsia="ja-JP"/>
        </w:rPr>
        <w:t xml:space="preserve"> : </w:t>
      </w:r>
    </w:p>
    <w:p w14:paraId="663D3E96" w14:textId="33D221A5" w:rsidR="005F0631" w:rsidRDefault="005F0631" w:rsidP="005F0631">
      <w:pPr>
        <w:widowControl w:val="0"/>
        <w:tabs>
          <w:tab w:val="left" w:pos="1980"/>
        </w:tabs>
        <w:spacing w:before="120" w:after="120" w:line="240" w:lineRule="auto"/>
        <w:ind w:left="720" w:right="382"/>
        <w:jc w:val="both"/>
        <w:rPr>
          <w:rFonts w:ascii="Arial" w:eastAsia="MS Mincho" w:hAnsi="Arial" w:cs="Arial"/>
          <w:lang w:val="en-US"/>
        </w:rPr>
      </w:pPr>
      <w:r w:rsidRPr="005F0631">
        <w:rPr>
          <w:rFonts w:ascii="Arial" w:eastAsia="MS Mincho" w:hAnsi="Arial" w:cs="Arial"/>
          <w:lang w:val="en-US"/>
        </w:rPr>
        <w:t>The following services shall be provided by the bidder for all equipment and accessories listed above:</w:t>
      </w:r>
    </w:p>
    <w:p w14:paraId="1F61955A" w14:textId="5F98ED6F" w:rsidR="003B2A68"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1)</w:t>
      </w:r>
      <w:r w:rsidR="00D930D2">
        <w:rPr>
          <w:rFonts w:ascii="Arial" w:eastAsia="MS Mincho" w:hAnsi="Arial" w:cs="Arial"/>
          <w:lang w:val="en-US"/>
        </w:rPr>
        <w:t xml:space="preserve">Complete design and engineering required for </w:t>
      </w:r>
      <w:r w:rsidR="00987B57">
        <w:rPr>
          <w:rFonts w:ascii="Arial" w:eastAsia="MS Mincho" w:hAnsi="Arial" w:cs="Arial"/>
          <w:lang w:val="en-US"/>
        </w:rPr>
        <w:t>Dampers &amp; Actuators</w:t>
      </w:r>
      <w:r w:rsidR="00D930D2">
        <w:rPr>
          <w:rFonts w:ascii="Arial" w:eastAsia="MS Mincho" w:hAnsi="Arial" w:cs="Arial"/>
          <w:lang w:val="en-US"/>
        </w:rPr>
        <w:t xml:space="preserve"> selection,</w:t>
      </w:r>
    </w:p>
    <w:p w14:paraId="5696FB60" w14:textId="6523FFA3" w:rsidR="005F0631"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2</w:t>
      </w:r>
      <w:r w:rsidR="005F0631" w:rsidRPr="005F0631">
        <w:rPr>
          <w:rFonts w:ascii="Arial" w:eastAsia="MS Mincho" w:hAnsi="Arial" w:cs="Arial"/>
          <w:lang w:val="en-US"/>
        </w:rPr>
        <w:t>)</w:t>
      </w:r>
      <w:r w:rsidR="00C34583">
        <w:rPr>
          <w:rFonts w:ascii="Arial" w:eastAsia="MS Mincho" w:hAnsi="Arial" w:cs="Arial"/>
          <w:lang w:val="en-US"/>
        </w:rPr>
        <w:t>Detail e</w:t>
      </w:r>
      <w:r w:rsidR="005F0631" w:rsidRPr="005F0631">
        <w:rPr>
          <w:rFonts w:ascii="Arial" w:eastAsia="MS Mincho" w:hAnsi="Arial" w:cs="Arial"/>
          <w:lang w:val="en-US"/>
        </w:rPr>
        <w:t xml:space="preserve">ngineering </w:t>
      </w:r>
      <w:r w:rsidR="00C34583">
        <w:rPr>
          <w:rFonts w:ascii="Arial" w:eastAsia="MS Mincho" w:hAnsi="Arial" w:cs="Arial"/>
          <w:lang w:val="en-US"/>
        </w:rPr>
        <w:t>for all</w:t>
      </w:r>
      <w:r w:rsidR="007511A8">
        <w:rPr>
          <w:rFonts w:ascii="Arial" w:eastAsia="MS Mincho" w:hAnsi="Arial" w:cs="Arial"/>
          <w:lang w:val="en-US"/>
        </w:rPr>
        <w:t xml:space="preserve"> related items</w:t>
      </w:r>
      <w:r w:rsidR="00C34583">
        <w:rPr>
          <w:rFonts w:ascii="Arial" w:eastAsia="MS Mincho" w:hAnsi="Arial" w:cs="Arial"/>
          <w:lang w:val="en-US"/>
        </w:rPr>
        <w:t>, supports etc</w:t>
      </w:r>
      <w:r w:rsidR="00EB32F2">
        <w:rPr>
          <w:rFonts w:ascii="Arial" w:eastAsia="MS Mincho" w:hAnsi="Arial" w:cs="Arial"/>
          <w:lang w:val="en-US"/>
        </w:rPr>
        <w:t xml:space="preserve"> </w:t>
      </w:r>
      <w:r w:rsidR="005F0631" w:rsidRPr="005F0631">
        <w:rPr>
          <w:rFonts w:ascii="Arial" w:eastAsia="MS Mincho" w:hAnsi="Arial" w:cs="Arial"/>
          <w:lang w:val="en-US"/>
        </w:rPr>
        <w:t xml:space="preserve"> &amp; submission of all necessary documentation, drawings, and operation and maintenance manuals.</w:t>
      </w:r>
    </w:p>
    <w:p w14:paraId="79366784" w14:textId="16959F05" w:rsidR="005F0631"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3</w:t>
      </w:r>
      <w:r w:rsidR="005F0631" w:rsidRPr="005F0631">
        <w:rPr>
          <w:rFonts w:ascii="Arial" w:eastAsia="MS Mincho" w:hAnsi="Arial" w:cs="Arial"/>
          <w:lang w:val="en-US"/>
        </w:rPr>
        <w:t>) Inspection and testing of all equipment at manufacturer's shop.</w:t>
      </w:r>
    </w:p>
    <w:p w14:paraId="003710D6" w14:textId="1D54FF59" w:rsidR="005F0631" w:rsidRPr="005F0631" w:rsidRDefault="005F0631" w:rsidP="00C34583">
      <w:pPr>
        <w:widowControl w:val="0"/>
        <w:tabs>
          <w:tab w:val="left" w:pos="1980"/>
        </w:tabs>
        <w:spacing w:before="120" w:after="120" w:line="240" w:lineRule="auto"/>
        <w:ind w:left="1987" w:right="382" w:hanging="1440"/>
        <w:jc w:val="both"/>
        <w:rPr>
          <w:rFonts w:ascii="Arial" w:eastAsia="MS Mincho" w:hAnsi="Arial" w:cs="Arial"/>
          <w:lang w:val="en-US"/>
        </w:rPr>
      </w:pPr>
      <w:r w:rsidRPr="005F0631">
        <w:rPr>
          <w:rFonts w:ascii="Arial" w:eastAsia="MS Mincho" w:hAnsi="Arial" w:cs="Arial"/>
          <w:lang w:val="en-US"/>
        </w:rPr>
        <w:t xml:space="preserve">   </w:t>
      </w:r>
      <w:r w:rsidR="00C34583">
        <w:rPr>
          <w:rFonts w:ascii="Arial" w:eastAsia="MS Mincho" w:hAnsi="Arial" w:cs="Arial"/>
          <w:lang w:val="en-US"/>
        </w:rPr>
        <w:t>4</w:t>
      </w:r>
      <w:r w:rsidRPr="005F0631">
        <w:rPr>
          <w:rFonts w:ascii="Arial" w:eastAsia="MS Mincho" w:hAnsi="Arial" w:cs="Arial"/>
          <w:lang w:val="en-US"/>
        </w:rPr>
        <w:t xml:space="preserve">) </w:t>
      </w:r>
      <w:r w:rsidRPr="00026687">
        <w:rPr>
          <w:rFonts w:ascii="Arial" w:eastAsia="MS Mincho" w:hAnsi="Arial" w:cs="Arial"/>
          <w:lang w:val="en-US"/>
        </w:rPr>
        <w:t>Packing for road transportation</w:t>
      </w:r>
      <w:r w:rsidR="00026687" w:rsidRPr="00026687">
        <w:rPr>
          <w:rFonts w:ascii="Arial" w:eastAsia="MS Mincho" w:hAnsi="Arial" w:cs="Arial"/>
          <w:lang w:val="en-US"/>
        </w:rPr>
        <w:t xml:space="preserve"> as applicable</w:t>
      </w:r>
      <w:r w:rsidRPr="005F0631">
        <w:rPr>
          <w:rFonts w:ascii="Arial" w:eastAsia="MS Mincho" w:hAnsi="Arial" w:cs="Arial"/>
          <w:lang w:val="en-US"/>
        </w:rPr>
        <w:t>.</w:t>
      </w:r>
    </w:p>
    <w:p w14:paraId="23C579CA" w14:textId="5C3818E0" w:rsidR="00026687" w:rsidRPr="0053485C" w:rsidRDefault="00C34583" w:rsidP="00026687">
      <w:pPr>
        <w:widowControl w:val="0"/>
        <w:spacing w:before="120" w:after="120" w:line="240" w:lineRule="auto"/>
        <w:ind w:left="993" w:right="382" w:hanging="273"/>
        <w:jc w:val="both"/>
        <w:rPr>
          <w:rFonts w:ascii="Arial" w:eastAsia="MS Mincho" w:hAnsi="Arial" w:cs="Arial"/>
          <w:lang w:val="en-US"/>
        </w:rPr>
      </w:pPr>
      <w:r>
        <w:rPr>
          <w:rFonts w:ascii="Arial" w:eastAsia="MS Mincho" w:hAnsi="Arial" w:cs="Arial"/>
          <w:lang w:val="en-US"/>
        </w:rPr>
        <w:t>5</w:t>
      </w:r>
      <w:r w:rsidR="005F0631" w:rsidRPr="005F0631">
        <w:rPr>
          <w:rFonts w:ascii="Arial" w:eastAsia="MS Mincho" w:hAnsi="Arial" w:cs="Arial"/>
          <w:lang w:val="en-US"/>
        </w:rPr>
        <w:t xml:space="preserve">) </w:t>
      </w:r>
      <w:r w:rsidR="005F0631" w:rsidRPr="0053485C">
        <w:rPr>
          <w:rFonts w:ascii="Arial" w:eastAsia="MS Mincho" w:hAnsi="Arial" w:cs="Arial"/>
          <w:lang w:val="en-US"/>
        </w:rPr>
        <w:t>Transportation of all equipment including transit insurance up to site</w:t>
      </w:r>
      <w:r w:rsidR="00026687" w:rsidRPr="0053485C">
        <w:rPr>
          <w:rFonts w:ascii="Arial" w:eastAsia="MS Mincho" w:hAnsi="Arial" w:cs="Arial"/>
          <w:lang w:val="en-US"/>
        </w:rPr>
        <w:t>.</w:t>
      </w:r>
    </w:p>
    <w:p w14:paraId="5ED69738" w14:textId="1ADE4C67" w:rsidR="005F0631" w:rsidRPr="005F0631" w:rsidRDefault="00C34583" w:rsidP="00026687">
      <w:pPr>
        <w:widowControl w:val="0"/>
        <w:spacing w:before="120" w:after="120" w:line="240" w:lineRule="auto"/>
        <w:ind w:left="993" w:right="382" w:hanging="273"/>
        <w:jc w:val="both"/>
        <w:rPr>
          <w:rFonts w:ascii="Arial" w:eastAsia="MS Mincho" w:hAnsi="Arial" w:cs="Arial"/>
          <w:lang w:val="en-US"/>
        </w:rPr>
      </w:pPr>
      <w:r w:rsidRPr="0053485C">
        <w:rPr>
          <w:rFonts w:ascii="Arial" w:eastAsia="MS Mincho" w:hAnsi="Arial" w:cs="Arial"/>
          <w:lang w:val="en-US"/>
        </w:rPr>
        <w:t>6</w:t>
      </w:r>
      <w:r w:rsidR="005F0631" w:rsidRPr="0053485C">
        <w:rPr>
          <w:rFonts w:ascii="Arial" w:eastAsia="MS Mincho" w:hAnsi="Arial" w:cs="Arial"/>
          <w:lang w:val="en-US"/>
        </w:rPr>
        <w:t>) Supervision of Erection and commissioning</w:t>
      </w:r>
      <w:r w:rsidR="005F0631" w:rsidRPr="005F0631">
        <w:rPr>
          <w:rFonts w:ascii="Arial" w:eastAsia="MS Mincho" w:hAnsi="Arial" w:cs="Arial"/>
          <w:lang w:val="en-US"/>
        </w:rPr>
        <w:t xml:space="preserve"> of items supplied. </w:t>
      </w:r>
    </w:p>
    <w:p w14:paraId="69741D74" w14:textId="0D275CB6" w:rsidR="005F0631" w:rsidRPr="005F0631" w:rsidRDefault="00C34583" w:rsidP="005F0631">
      <w:pPr>
        <w:widowControl w:val="0"/>
        <w:tabs>
          <w:tab w:val="left" w:pos="1980"/>
        </w:tabs>
        <w:spacing w:before="120" w:after="120" w:line="240" w:lineRule="auto"/>
        <w:ind w:left="1987" w:right="382" w:hanging="1278"/>
        <w:jc w:val="both"/>
        <w:rPr>
          <w:rFonts w:ascii="Arial" w:eastAsia="MS Mincho" w:hAnsi="Arial" w:cs="Arial"/>
          <w:lang w:val="en-US"/>
        </w:rPr>
      </w:pPr>
      <w:r>
        <w:rPr>
          <w:rFonts w:ascii="Arial" w:eastAsia="MS Mincho" w:hAnsi="Arial" w:cs="Arial"/>
          <w:lang w:val="en-US"/>
        </w:rPr>
        <w:t>7</w:t>
      </w:r>
      <w:r w:rsidR="005F0631" w:rsidRPr="005F0631">
        <w:rPr>
          <w:rFonts w:ascii="Arial" w:eastAsia="MS Mincho" w:hAnsi="Arial" w:cs="Arial"/>
          <w:lang w:val="en-US"/>
        </w:rPr>
        <w:t xml:space="preserve">) Witnessing of Performance test of equipment at site and fulfilment </w:t>
      </w:r>
    </w:p>
    <w:p w14:paraId="269ACA60" w14:textId="6DD15121" w:rsidR="005F0631" w:rsidRPr="005F0631" w:rsidRDefault="00C34583" w:rsidP="005F0631">
      <w:pPr>
        <w:widowControl w:val="0"/>
        <w:tabs>
          <w:tab w:val="left" w:pos="1980"/>
        </w:tabs>
        <w:spacing w:before="120" w:after="120" w:line="240" w:lineRule="auto"/>
        <w:ind w:left="1987" w:right="382" w:hanging="1278"/>
        <w:jc w:val="both"/>
        <w:rPr>
          <w:rFonts w:ascii="Arial" w:eastAsia="MS Mincho" w:hAnsi="Arial" w:cs="Arial"/>
          <w:lang w:val="en-US"/>
        </w:rPr>
      </w:pPr>
      <w:r>
        <w:rPr>
          <w:rFonts w:ascii="Arial" w:eastAsia="MS Mincho" w:hAnsi="Arial" w:cs="Arial"/>
          <w:lang w:val="en-US"/>
        </w:rPr>
        <w:t>o</w:t>
      </w:r>
      <w:r w:rsidR="005F0631" w:rsidRPr="005F0631">
        <w:rPr>
          <w:rFonts w:ascii="Arial" w:eastAsia="MS Mincho" w:hAnsi="Arial" w:cs="Arial"/>
          <w:lang w:val="en-US"/>
        </w:rPr>
        <w:t>f Guaranteed Data /Parameters.</w:t>
      </w:r>
    </w:p>
    <w:p w14:paraId="0D6EBB1B" w14:textId="77777777" w:rsidR="00CA17BF" w:rsidRPr="005F0631" w:rsidRDefault="00CA17BF" w:rsidP="005F0631">
      <w:pPr>
        <w:widowControl w:val="0"/>
        <w:tabs>
          <w:tab w:val="left" w:pos="1980"/>
        </w:tabs>
        <w:spacing w:before="120" w:after="120" w:line="240" w:lineRule="auto"/>
        <w:ind w:left="1987" w:right="382" w:hanging="1278"/>
        <w:jc w:val="both"/>
        <w:rPr>
          <w:rFonts w:ascii="Arial" w:eastAsia="MS Mincho" w:hAnsi="Arial" w:cs="Arial"/>
          <w:lang w:val="en-US"/>
        </w:rPr>
      </w:pPr>
    </w:p>
    <w:p w14:paraId="6C0CAF2E"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b/>
          <w:color w:val="000000"/>
          <w:sz w:val="21"/>
          <w:szCs w:val="20"/>
          <w:lang w:val="en-US" w:eastAsia="ja-JP"/>
        </w:rPr>
      </w:pPr>
      <w:r w:rsidRPr="005F0631">
        <w:rPr>
          <w:rFonts w:ascii="Arial" w:eastAsia="‚l‚r –¾’©" w:hAnsi="Arial" w:cs="Times New Roman"/>
          <w:b/>
          <w:color w:val="000000"/>
          <w:sz w:val="21"/>
          <w:szCs w:val="20"/>
          <w:lang w:val="en-US" w:eastAsia="ja-JP"/>
        </w:rPr>
        <w:t>Exclusions :</w:t>
      </w:r>
    </w:p>
    <w:p w14:paraId="3DA976A4" w14:textId="77777777" w:rsidR="005F0631" w:rsidRPr="005F0631" w:rsidRDefault="005F0631" w:rsidP="005F0631">
      <w:pPr>
        <w:tabs>
          <w:tab w:val="left" w:pos="7020"/>
        </w:tabs>
        <w:spacing w:after="120" w:line="300" w:lineRule="atLeast"/>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            Following items are out of scope of Bidder:</w:t>
      </w:r>
      <w:r w:rsidRPr="005F0631">
        <w:rPr>
          <w:rFonts w:ascii="Arial" w:eastAsia="‚l‚r –¾’©" w:hAnsi="Arial" w:cs="Times New Roman"/>
          <w:color w:val="000000"/>
          <w:sz w:val="21"/>
          <w:szCs w:val="20"/>
          <w:lang w:val="en-US" w:eastAsia="ja-JP"/>
        </w:rPr>
        <w:tab/>
      </w:r>
    </w:p>
    <w:p w14:paraId="145A2D34" w14:textId="64596879" w:rsidR="005F0631" w:rsidRPr="0053485C" w:rsidRDefault="005F0631"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3485C">
        <w:rPr>
          <w:rFonts w:ascii="Arial" w:eastAsia="‚l‚r –¾’©" w:hAnsi="Arial" w:cs="Times New Roman"/>
          <w:color w:val="000000"/>
          <w:sz w:val="21"/>
          <w:szCs w:val="20"/>
          <w:lang w:val="en-US" w:eastAsia="ja-JP"/>
        </w:rPr>
        <w:t>Erection at site</w:t>
      </w:r>
      <w:r w:rsidR="007E4C86" w:rsidRPr="0053485C">
        <w:rPr>
          <w:rFonts w:ascii="Arial" w:eastAsia="‚l‚r –¾’©" w:hAnsi="Arial" w:cs="Times New Roman"/>
          <w:color w:val="000000"/>
          <w:sz w:val="21"/>
          <w:szCs w:val="20"/>
          <w:lang w:val="en-US" w:eastAsia="ja-JP"/>
        </w:rPr>
        <w:t>.</w:t>
      </w:r>
    </w:p>
    <w:p w14:paraId="6284E381" w14:textId="76D8324D" w:rsidR="005F0631" w:rsidRDefault="00383D72"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Pr>
          <w:rFonts w:ascii="Arial" w:hAnsi="Arial" w:cs="Arial"/>
          <w:spacing w:val="-2"/>
        </w:rPr>
        <w:t>All ducts, support structures and local instruments</w:t>
      </w:r>
      <w:r w:rsidR="0065303F">
        <w:rPr>
          <w:rFonts w:ascii="Arial" w:eastAsia="‚l‚r –¾’©" w:hAnsi="Arial" w:cs="Times New Roman"/>
          <w:color w:val="000000"/>
          <w:sz w:val="21"/>
          <w:szCs w:val="20"/>
          <w:lang w:val="en-US" w:eastAsia="ja-JP"/>
        </w:rPr>
        <w:t>.</w:t>
      </w:r>
    </w:p>
    <w:p w14:paraId="08D99B9C" w14:textId="192C222B" w:rsidR="00987B57" w:rsidRPr="005629DE" w:rsidRDefault="00AE3EF6"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629DE">
        <w:rPr>
          <w:rFonts w:ascii="Arial" w:eastAsia="‚l‚r –¾’©" w:hAnsi="Arial" w:cs="Times New Roman"/>
          <w:color w:val="000000"/>
          <w:sz w:val="21"/>
          <w:szCs w:val="20"/>
          <w:lang w:val="en-US" w:eastAsia="ja-JP"/>
        </w:rPr>
        <w:t>Instrument Cables.</w:t>
      </w:r>
    </w:p>
    <w:p w14:paraId="3C221C07" w14:textId="479518B9" w:rsidR="00EC606E" w:rsidRPr="005629DE" w:rsidRDefault="00EC606E"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629DE">
        <w:rPr>
          <w:rFonts w:ascii="Arial" w:eastAsia="‚l‚r –¾’©" w:hAnsi="Arial" w:cs="Times New Roman"/>
          <w:color w:val="000000"/>
          <w:sz w:val="21"/>
          <w:szCs w:val="20"/>
          <w:lang w:val="en-US" w:eastAsia="ja-JP"/>
        </w:rPr>
        <w:t>Power cables.</w:t>
      </w:r>
    </w:p>
    <w:p w14:paraId="039A0A98" w14:textId="3DE25131" w:rsidR="00EC606E" w:rsidRPr="005629DE" w:rsidRDefault="00EC606E"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629DE">
        <w:rPr>
          <w:rFonts w:ascii="Arial" w:eastAsia="‚l‚r –¾’©" w:hAnsi="Arial" w:cs="Times New Roman"/>
          <w:color w:val="000000"/>
          <w:sz w:val="21"/>
          <w:szCs w:val="20"/>
          <w:lang w:val="en-US" w:eastAsia="ja-JP"/>
        </w:rPr>
        <w:t>Air line beyond terminal point.</w:t>
      </w:r>
    </w:p>
    <w:p w14:paraId="311AB5DF" w14:textId="77777777" w:rsidR="005F0631" w:rsidRPr="005F0631" w:rsidRDefault="005F0631" w:rsidP="005F0631">
      <w:pPr>
        <w:spacing w:after="120" w:line="240" w:lineRule="auto"/>
        <w:ind w:left="1080"/>
        <w:jc w:val="both"/>
        <w:rPr>
          <w:rFonts w:ascii="Arial" w:eastAsia="‚l‚r –¾’©" w:hAnsi="Arial" w:cs="Times New Roman"/>
          <w:color w:val="000000"/>
          <w:sz w:val="21"/>
          <w:szCs w:val="20"/>
          <w:lang w:val="en-US" w:eastAsia="ja-JP"/>
        </w:rPr>
      </w:pPr>
    </w:p>
    <w:p w14:paraId="68C00972"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b/>
          <w:color w:val="000000"/>
          <w:sz w:val="21"/>
          <w:szCs w:val="20"/>
          <w:lang w:val="en-US" w:eastAsia="ja-JP"/>
        </w:rPr>
      </w:pPr>
      <w:r w:rsidRPr="005F0631">
        <w:rPr>
          <w:rFonts w:ascii="Arial" w:eastAsia="‚l‚r –¾’©" w:hAnsi="Arial" w:cs="Times New Roman"/>
          <w:b/>
          <w:color w:val="000000"/>
          <w:sz w:val="21"/>
          <w:szCs w:val="20"/>
          <w:lang w:val="en-US" w:eastAsia="ja-JP"/>
        </w:rPr>
        <w:t>Terminal Point :</w:t>
      </w:r>
    </w:p>
    <w:p w14:paraId="2A3747A9" w14:textId="77777777" w:rsidR="005F0631" w:rsidRPr="005F0631" w:rsidRDefault="005F0631" w:rsidP="005F0631">
      <w:pPr>
        <w:spacing w:after="120" w:line="300" w:lineRule="atLeast"/>
        <w:ind w:left="720"/>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The terminal point shall be as follows.</w:t>
      </w:r>
    </w:p>
    <w:p w14:paraId="2F5C9252" w14:textId="006606B2" w:rsidR="00C422E3" w:rsidRDefault="00AE3EF6"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Damper</w:t>
      </w:r>
      <w:r w:rsidR="00383D72">
        <w:rPr>
          <w:rFonts w:ascii="Arial" w:hAnsi="Arial" w:cs="Arial"/>
          <w:spacing w:val="-2"/>
        </w:rPr>
        <w:t xml:space="preserve"> inlet &amp; outlet counter-flanges</w:t>
      </w:r>
      <w:r w:rsidR="00C422E3" w:rsidRPr="00D33B4D">
        <w:rPr>
          <w:rFonts w:ascii="Arial" w:eastAsia="‚l‚r –¾’©" w:hAnsi="Arial" w:cs="Times New Roman"/>
          <w:color w:val="000000"/>
          <w:sz w:val="21"/>
          <w:szCs w:val="20"/>
          <w:lang w:val="en-US" w:eastAsia="ja-JP"/>
        </w:rPr>
        <w:t>.</w:t>
      </w:r>
    </w:p>
    <w:p w14:paraId="651B9375" w14:textId="38B62280" w:rsidR="00AE3EF6" w:rsidRPr="005629DE" w:rsidRDefault="00C10133"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 xml:space="preserve">Instrument </w:t>
      </w:r>
      <w:r w:rsidR="00AE3EF6" w:rsidRPr="005629DE">
        <w:rPr>
          <w:rFonts w:ascii="Arial" w:hAnsi="Arial" w:cs="Arial"/>
          <w:spacing w:val="-2"/>
        </w:rPr>
        <w:t>Air line</w:t>
      </w:r>
      <w:r>
        <w:rPr>
          <w:rFonts w:ascii="Arial" w:hAnsi="Arial" w:cs="Arial"/>
          <w:spacing w:val="-2"/>
        </w:rPr>
        <w:t xml:space="preserve"> at a pressure of 4-5 kg/cm2 within 1 meter from the damper shall be provided</w:t>
      </w:r>
      <w:r w:rsidR="0097226B" w:rsidRPr="005629DE">
        <w:rPr>
          <w:rFonts w:ascii="Arial" w:eastAsia="‚l‚r –¾’©" w:hAnsi="Arial" w:cs="Times New Roman"/>
          <w:color w:val="000000"/>
          <w:sz w:val="21"/>
          <w:szCs w:val="20"/>
          <w:lang w:val="en-US" w:eastAsia="ja-JP"/>
        </w:rPr>
        <w:t>.</w:t>
      </w:r>
    </w:p>
    <w:p w14:paraId="3925231E" w14:textId="55BEBFD4" w:rsidR="00685163" w:rsidRPr="005629DE" w:rsidRDefault="00685163"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sidRPr="005629DE">
        <w:rPr>
          <w:rFonts w:ascii="Arial" w:hAnsi="Arial" w:cs="Arial"/>
          <w:spacing w:val="-2"/>
        </w:rPr>
        <w:t xml:space="preserve">Instrument </w:t>
      </w:r>
      <w:r w:rsidR="00C10133">
        <w:rPr>
          <w:rFonts w:ascii="Arial" w:hAnsi="Arial" w:cs="Arial"/>
          <w:spacing w:val="-2"/>
        </w:rPr>
        <w:t xml:space="preserve">/signal </w:t>
      </w:r>
      <w:r w:rsidRPr="005629DE">
        <w:rPr>
          <w:rFonts w:ascii="Arial" w:hAnsi="Arial" w:cs="Arial"/>
          <w:spacing w:val="-2"/>
        </w:rPr>
        <w:t>cables</w:t>
      </w:r>
      <w:r w:rsidR="00C10133">
        <w:rPr>
          <w:rFonts w:ascii="Arial" w:hAnsi="Arial" w:cs="Arial"/>
          <w:spacing w:val="-2"/>
        </w:rPr>
        <w:t xml:space="preserve"> from limit switches</w:t>
      </w:r>
      <w:r w:rsidRPr="005629DE">
        <w:rPr>
          <w:rFonts w:ascii="Arial" w:hAnsi="Arial" w:cs="Arial"/>
          <w:spacing w:val="-2"/>
        </w:rPr>
        <w:t xml:space="preserve"> – </w:t>
      </w:r>
      <w:r w:rsidR="00C10133">
        <w:rPr>
          <w:rFonts w:ascii="Arial" w:hAnsi="Arial" w:cs="Arial"/>
          <w:spacing w:val="-2"/>
        </w:rPr>
        <w:t>shall be terminated at the Field Junction Box ( including Junction Box) to be located max 10 meters from the remotest damper</w:t>
      </w:r>
      <w:r w:rsidRPr="005629DE">
        <w:rPr>
          <w:rFonts w:ascii="Arial" w:hAnsi="Arial" w:cs="Arial"/>
          <w:spacing w:val="-2"/>
        </w:rPr>
        <w:t xml:space="preserve"> </w:t>
      </w:r>
    </w:p>
    <w:p w14:paraId="2E51926E" w14:textId="2A7A7507" w:rsidR="00EC606E" w:rsidRPr="005629DE" w:rsidRDefault="00C10133"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Power Supply—240VAC single phase shall be provided at the solenoid terminal</w:t>
      </w:r>
      <w:r w:rsidR="00EC606E" w:rsidRPr="005629DE">
        <w:rPr>
          <w:rFonts w:ascii="Arial" w:hAnsi="Arial" w:cs="Arial"/>
          <w:spacing w:val="-2"/>
        </w:rPr>
        <w:t>.</w:t>
      </w:r>
    </w:p>
    <w:p w14:paraId="25C4F1CB" w14:textId="02373ABC" w:rsidR="005F0631" w:rsidRDefault="005F0631" w:rsidP="00383D72">
      <w:pPr>
        <w:widowControl w:val="0"/>
        <w:spacing w:after="120" w:line="300" w:lineRule="atLeast"/>
        <w:ind w:left="1070"/>
        <w:jc w:val="both"/>
        <w:rPr>
          <w:rFonts w:ascii="Arial" w:eastAsia="‚l‚r –¾’©" w:hAnsi="Arial" w:cs="Times New Roman"/>
          <w:color w:val="000000"/>
          <w:sz w:val="21"/>
          <w:szCs w:val="20"/>
          <w:lang w:val="en-US" w:eastAsia="ja-JP"/>
        </w:rPr>
      </w:pPr>
    </w:p>
    <w:p w14:paraId="374938C4" w14:textId="77777777" w:rsidR="008C2C58" w:rsidRPr="005F0631" w:rsidRDefault="008C2C58" w:rsidP="008C2C58">
      <w:pPr>
        <w:widowControl w:val="0"/>
        <w:spacing w:after="120" w:line="300" w:lineRule="atLeast"/>
        <w:ind w:left="1070"/>
        <w:jc w:val="both"/>
        <w:rPr>
          <w:rFonts w:ascii="Arial" w:eastAsia="‚l‚r –¾’©" w:hAnsi="Arial" w:cs="Times New Roman"/>
          <w:color w:val="000000"/>
          <w:sz w:val="21"/>
          <w:szCs w:val="20"/>
          <w:lang w:val="en-US" w:eastAsia="ja-JP"/>
        </w:rPr>
      </w:pPr>
    </w:p>
    <w:p w14:paraId="132496BE" w14:textId="59ED0C5C"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lastRenderedPageBreak/>
        <w:t>Design and construction requirements</w:t>
      </w:r>
      <w:r w:rsidR="006A231D">
        <w:rPr>
          <w:rFonts w:ascii="Arial" w:eastAsia="MS Mincho" w:hAnsi="Arial" w:cs="Times New Roman"/>
          <w:b/>
          <w:color w:val="000000"/>
          <w:szCs w:val="20"/>
          <w:u w:val="single"/>
          <w:lang w:val="en-US" w:eastAsia="ja-JP"/>
        </w:rPr>
        <w:t xml:space="preserve"> and important considerations</w:t>
      </w:r>
    </w:p>
    <w:p w14:paraId="7DB7A2B4"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08E9CFA0"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1)For selection and sizing of equipment the technical data sheet (Annexure-1) may be referred.</w:t>
      </w:r>
    </w:p>
    <w:p w14:paraId="0CCEE6E6" w14:textId="448847C4" w:rsid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2) Material of construction – The material of construction shall be minimum as indicated in the technical datasheet. However the bidder may select higher grade based on requirement of the specific function as deemed suitable.</w:t>
      </w:r>
    </w:p>
    <w:p w14:paraId="787CBAC0" w14:textId="29A06BE2" w:rsidR="005F0631" w:rsidRDefault="002A3FBA"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3</w:t>
      </w:r>
      <w:r w:rsidR="005F0631" w:rsidRPr="005F0631">
        <w:rPr>
          <w:rFonts w:ascii="Arial" w:eastAsia="‚l‚r –¾’©" w:hAnsi="Arial" w:cs="Times New Roman"/>
          <w:color w:val="000000"/>
          <w:sz w:val="21"/>
          <w:szCs w:val="20"/>
          <w:lang w:val="en-US" w:eastAsia="ja-JP"/>
        </w:rPr>
        <w:t>) Adequate margin shall be considered for selection and sizing of equipment.</w:t>
      </w:r>
    </w:p>
    <w:p w14:paraId="30E3DE43" w14:textId="13CCCD8F" w:rsidR="00080527" w:rsidRP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4)</w:t>
      </w:r>
      <w:r w:rsidRPr="00080527">
        <w:rPr>
          <w:rFonts w:ascii="Arial" w:eastAsia="‚l‚r –¾’©" w:hAnsi="Arial" w:cs="Times New Roman"/>
          <w:color w:val="000000"/>
          <w:sz w:val="21"/>
          <w:szCs w:val="20"/>
          <w:lang w:val="en-US" w:eastAsia="ja-JP"/>
        </w:rPr>
        <w:t xml:space="preserve"> The dampers should be </w:t>
      </w:r>
      <w:r w:rsidR="00FC5DA1" w:rsidRPr="00FC5DA1">
        <w:rPr>
          <w:rFonts w:ascii="Arial" w:eastAsia="‚l‚r –¾’©" w:hAnsi="Arial" w:cs="Times New Roman"/>
          <w:color w:val="000000"/>
          <w:sz w:val="21"/>
          <w:szCs w:val="20"/>
          <w:highlight w:val="yellow"/>
          <w:lang w:val="en-US" w:eastAsia="ja-JP"/>
        </w:rPr>
        <w:t xml:space="preserve">greater than </w:t>
      </w:r>
      <w:r w:rsidRPr="00FC5DA1">
        <w:rPr>
          <w:rFonts w:ascii="Arial" w:eastAsia="‚l‚r –¾’©" w:hAnsi="Arial" w:cs="Times New Roman"/>
          <w:color w:val="000000"/>
          <w:sz w:val="21"/>
          <w:szCs w:val="20"/>
          <w:highlight w:val="yellow"/>
          <w:lang w:val="en-US" w:eastAsia="ja-JP"/>
        </w:rPr>
        <w:t>99.</w:t>
      </w:r>
      <w:r w:rsidR="00FC5DA1" w:rsidRPr="00FC5DA1">
        <w:rPr>
          <w:rFonts w:ascii="Arial" w:eastAsia="‚l‚r –¾’©" w:hAnsi="Arial" w:cs="Times New Roman"/>
          <w:color w:val="000000"/>
          <w:sz w:val="21"/>
          <w:szCs w:val="20"/>
          <w:highlight w:val="yellow"/>
          <w:lang w:val="en-US" w:eastAsia="ja-JP"/>
        </w:rPr>
        <w:t>0</w:t>
      </w:r>
      <w:r w:rsidRPr="00FC5DA1">
        <w:rPr>
          <w:rFonts w:ascii="Arial" w:eastAsia="‚l‚r –¾’©" w:hAnsi="Arial" w:cs="Times New Roman"/>
          <w:color w:val="000000"/>
          <w:sz w:val="21"/>
          <w:szCs w:val="20"/>
          <w:highlight w:val="yellow"/>
          <w:lang w:val="en-US" w:eastAsia="ja-JP"/>
        </w:rPr>
        <w:t>% leak proof</w:t>
      </w:r>
      <w:r w:rsidRPr="00080527">
        <w:rPr>
          <w:rFonts w:ascii="Arial" w:eastAsia="‚l‚r –¾’©" w:hAnsi="Arial" w:cs="Times New Roman"/>
          <w:color w:val="000000"/>
          <w:sz w:val="21"/>
          <w:szCs w:val="20"/>
          <w:lang w:val="en-US" w:eastAsia="ja-JP"/>
        </w:rPr>
        <w:t>.  The dampers, frames, blades etc. shall be designed to operate satisfactorily over the full design life of the plant, unless specified otherwise in this document.</w:t>
      </w:r>
    </w:p>
    <w:p w14:paraId="30D27ECB" w14:textId="77777777" w:rsidR="00080527" w:rsidRP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080527">
        <w:rPr>
          <w:rFonts w:ascii="Arial" w:eastAsia="‚l‚r –¾’©" w:hAnsi="Arial" w:cs="Times New Roman"/>
          <w:color w:val="000000"/>
          <w:sz w:val="21"/>
          <w:szCs w:val="20"/>
          <w:lang w:val="en-US" w:eastAsia="ja-JP"/>
        </w:rPr>
        <w:t>The design of the equipment shall take into account wind, seismic, specified climatic and meteorological factors, effects of positive and negative pressures and temperatures and the method of shipment, handling, storage and erection.</w:t>
      </w:r>
    </w:p>
    <w:p w14:paraId="1656EC0B" w14:textId="77777777" w:rsidR="00080527" w:rsidRP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080527">
        <w:rPr>
          <w:rFonts w:ascii="Arial" w:eastAsia="‚l‚r –¾’©" w:hAnsi="Arial" w:cs="Times New Roman"/>
          <w:color w:val="000000"/>
          <w:sz w:val="21"/>
          <w:szCs w:val="20"/>
          <w:lang w:val="en-US" w:eastAsia="ja-JP"/>
        </w:rPr>
        <w:t>The dampers must be of robust construction and due allowance must be made for the temperatures, pressures and differentials under which the dampers are to operate. It should be noted that the dampers might be located in an unsupported length of flue / duct and as such may be subjected to a bending moment.</w:t>
      </w:r>
    </w:p>
    <w:p w14:paraId="2D8A063A" w14:textId="486CDDDD" w:rsidR="00080527" w:rsidRDefault="00080527" w:rsidP="00080527">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080527">
        <w:rPr>
          <w:rFonts w:ascii="Arial" w:eastAsia="‚l‚r –¾’©" w:hAnsi="Arial" w:cs="Times New Roman"/>
          <w:color w:val="000000"/>
          <w:sz w:val="21"/>
          <w:szCs w:val="20"/>
          <w:lang w:val="en-US" w:eastAsia="ja-JP"/>
        </w:rPr>
        <w:t>Dampers must be designed to avoid the deposition or collection of dust and minimize erosion from dust. The design shall minimize the resistance to flow with the blades in the open position</w:t>
      </w:r>
      <w:r>
        <w:rPr>
          <w:rFonts w:ascii="Arial" w:eastAsia="‚l‚r –¾’©" w:hAnsi="Arial" w:cs="Times New Roman"/>
          <w:color w:val="000000"/>
          <w:sz w:val="21"/>
          <w:szCs w:val="20"/>
          <w:lang w:val="en-US" w:eastAsia="ja-JP"/>
        </w:rPr>
        <w:t>.</w:t>
      </w:r>
    </w:p>
    <w:p w14:paraId="759E7C18" w14:textId="4447548D"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5)</w:t>
      </w:r>
      <w:r w:rsidRPr="00A056FF">
        <w:rPr>
          <w:rFonts w:ascii="Arial" w:eastAsia="‚l‚r –¾’©" w:hAnsi="Arial" w:cs="Times New Roman"/>
          <w:color w:val="000000"/>
          <w:sz w:val="21"/>
          <w:szCs w:val="20"/>
          <w:lang w:val="en-US" w:eastAsia="ja-JP"/>
        </w:rPr>
        <w:t xml:space="preserve"> Frames</w:t>
      </w:r>
    </w:p>
    <w:p w14:paraId="472EECB6" w14:textId="46EC8D61"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All actuator loads are to be accommodated by the damper frame. The damper frames are to be sufficiently rigid to permit free movement of the blades and shafts without relying on stiffening from the Purchaser’s ductwork</w:t>
      </w:r>
      <w:r>
        <w:rPr>
          <w:rFonts w:ascii="Arial" w:eastAsia="‚l‚r –¾’©" w:hAnsi="Arial" w:cs="Times New Roman"/>
          <w:color w:val="000000"/>
          <w:sz w:val="21"/>
          <w:szCs w:val="20"/>
          <w:lang w:val="en-US" w:eastAsia="ja-JP"/>
        </w:rPr>
        <w:t xml:space="preserve">. </w:t>
      </w:r>
      <w:r w:rsidRPr="00A056FF">
        <w:rPr>
          <w:rFonts w:ascii="Arial" w:eastAsia="‚l‚r –¾’©" w:hAnsi="Arial" w:cs="Times New Roman"/>
          <w:color w:val="000000"/>
          <w:sz w:val="21"/>
          <w:szCs w:val="20"/>
          <w:lang w:val="en-US" w:eastAsia="ja-JP"/>
        </w:rPr>
        <w:t xml:space="preserve">The final actuator location must be agreed between the contractor and us prior to issue of drawings for review. </w:t>
      </w:r>
    </w:p>
    <w:p w14:paraId="08764F04" w14:textId="238616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6)</w:t>
      </w:r>
      <w:r w:rsidRPr="00A056FF">
        <w:rPr>
          <w:rFonts w:ascii="Arial" w:eastAsia="‚l‚r –¾’©" w:hAnsi="Arial" w:cs="Times New Roman"/>
          <w:color w:val="000000"/>
          <w:sz w:val="21"/>
          <w:szCs w:val="20"/>
          <w:lang w:val="en-US" w:eastAsia="ja-JP"/>
        </w:rPr>
        <w:t xml:space="preserve"> Shafts</w:t>
      </w:r>
    </w:p>
    <w:p w14:paraId="0BD61973" w14:textId="579252FA"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The damper shafts must be made from a material suitable for the environmental conditions.  Any plating or surface treatment is to be of sufficient thickness and finish to provide adequate bearing life.</w:t>
      </w:r>
    </w:p>
    <w:p w14:paraId="4B8D4DE7" w14:textId="1D2D3C0A"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7)</w:t>
      </w:r>
      <w:r w:rsidRPr="00A056FF">
        <w:rPr>
          <w:rFonts w:ascii="Arial" w:eastAsia="‚l‚r –¾’©" w:hAnsi="Arial" w:cs="Times New Roman"/>
          <w:color w:val="000000"/>
          <w:sz w:val="21"/>
          <w:szCs w:val="20"/>
          <w:lang w:val="en-US" w:eastAsia="ja-JP"/>
        </w:rPr>
        <w:t xml:space="preserve"> Actuators</w:t>
      </w:r>
    </w:p>
    <w:p w14:paraId="79393D8B" w14:textId="735A0D2D"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ISOLATION (ON-OFF) type Multi louver dampers will be operated by Pneumatic actuator. The required location of the actuator, to suit Purchaser’s plant layout, is to be advised by the Purchaser</w:t>
      </w:r>
      <w:r>
        <w:rPr>
          <w:rFonts w:ascii="Arial" w:eastAsia="‚l‚r –¾’©" w:hAnsi="Arial" w:cs="Times New Roman"/>
          <w:color w:val="000000"/>
          <w:sz w:val="21"/>
          <w:szCs w:val="20"/>
          <w:lang w:val="en-US" w:eastAsia="ja-JP"/>
        </w:rPr>
        <w:t>.</w:t>
      </w:r>
    </w:p>
    <w:p w14:paraId="60B863FE" w14:textId="00D5AC9A" w:rsidR="00FC5DA1" w:rsidRDefault="00FC5DA1"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7a</w:t>
      </w:r>
      <w:r w:rsidRPr="00612A30">
        <w:rPr>
          <w:rFonts w:ascii="Arial" w:eastAsia="‚l‚r –¾’©" w:hAnsi="Arial" w:cs="Times New Roman"/>
          <w:color w:val="000000"/>
          <w:sz w:val="21"/>
          <w:szCs w:val="20"/>
          <w:highlight w:val="yellow"/>
          <w:lang w:val="en-US" w:eastAsia="ja-JP"/>
        </w:rPr>
        <w:t>)</w:t>
      </w:r>
      <w:r w:rsidR="00612A30" w:rsidRPr="00612A30">
        <w:rPr>
          <w:rFonts w:ascii="Arial" w:eastAsia="‚l‚r –¾’©" w:hAnsi="Arial" w:cs="Times New Roman"/>
          <w:color w:val="000000"/>
          <w:sz w:val="21"/>
          <w:szCs w:val="20"/>
          <w:highlight w:val="yellow"/>
          <w:lang w:val="en-US" w:eastAsia="ja-JP"/>
        </w:rPr>
        <w:t xml:space="preserve"> For remote manual operation</w:t>
      </w:r>
      <w:r w:rsidRPr="00612A30">
        <w:rPr>
          <w:rFonts w:ascii="Arial" w:eastAsia="‚l‚r –¾’©" w:hAnsi="Arial" w:cs="Times New Roman"/>
          <w:color w:val="000000"/>
          <w:sz w:val="21"/>
          <w:szCs w:val="20"/>
          <w:highlight w:val="yellow"/>
          <w:lang w:val="en-US" w:eastAsia="ja-JP"/>
        </w:rPr>
        <w:t xml:space="preserve"> </w:t>
      </w:r>
      <w:r w:rsidRPr="00612A30">
        <w:rPr>
          <w:rFonts w:ascii="Arial" w:eastAsia="‚l‚r –¾’©" w:hAnsi="Arial" w:cs="Times New Roman"/>
          <w:color w:val="000000"/>
          <w:sz w:val="21"/>
          <w:szCs w:val="20"/>
          <w:highlight w:val="yellow"/>
          <w:lang w:val="en-US" w:eastAsia="ja-JP"/>
        </w:rPr>
        <w:t xml:space="preserve">of dampers </w:t>
      </w:r>
      <w:r w:rsidRPr="00FC5DA1">
        <w:rPr>
          <w:rFonts w:ascii="Arial" w:eastAsia="‚l‚r –¾’©" w:hAnsi="Arial" w:cs="Times New Roman"/>
          <w:color w:val="000000"/>
          <w:sz w:val="21"/>
          <w:szCs w:val="20"/>
          <w:highlight w:val="yellow"/>
          <w:lang w:val="en-US" w:eastAsia="ja-JP"/>
        </w:rPr>
        <w:t>by handwheel , gearbox and wheel &amp; chain shall be provided</w:t>
      </w:r>
      <w:r>
        <w:rPr>
          <w:rFonts w:ascii="Arial" w:eastAsia="‚l‚r –¾’©" w:hAnsi="Arial" w:cs="Times New Roman"/>
          <w:color w:val="000000"/>
          <w:sz w:val="21"/>
          <w:szCs w:val="20"/>
          <w:lang w:val="en-US" w:eastAsia="ja-JP"/>
        </w:rPr>
        <w:t>.</w:t>
      </w:r>
    </w:p>
    <w:p w14:paraId="5B2CAD7E" w14:textId="5BDC87D9"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8</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Sealing </w:t>
      </w:r>
      <w:r w:rsidR="006A4175">
        <w:rPr>
          <w:rFonts w:ascii="Arial" w:eastAsia="‚l‚r –¾’©" w:hAnsi="Arial" w:cs="Times New Roman"/>
          <w:color w:val="000000"/>
          <w:sz w:val="21"/>
          <w:szCs w:val="20"/>
          <w:lang w:val="en-US" w:eastAsia="ja-JP"/>
        </w:rPr>
        <w:t xml:space="preserve">Method &amp; </w:t>
      </w:r>
      <w:r w:rsidR="00A056FF" w:rsidRPr="00A056FF">
        <w:rPr>
          <w:rFonts w:ascii="Arial" w:eastAsia="‚l‚r –¾’©" w:hAnsi="Arial" w:cs="Times New Roman"/>
          <w:color w:val="000000"/>
          <w:sz w:val="21"/>
          <w:szCs w:val="20"/>
          <w:lang w:val="en-US" w:eastAsia="ja-JP"/>
        </w:rPr>
        <w:t>Efficiency</w:t>
      </w:r>
    </w:p>
    <w:p w14:paraId="32163840" w14:textId="196E554E" w:rsidR="00A056FF" w:rsidRDefault="006A4175"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B64908">
        <w:rPr>
          <w:rFonts w:ascii="Arial" w:eastAsia="‚l‚r –¾’©" w:hAnsi="Arial" w:cs="Times New Roman"/>
          <w:color w:val="000000"/>
          <w:sz w:val="21"/>
          <w:szCs w:val="20"/>
          <w:highlight w:val="yellow"/>
          <w:lang w:val="en-US" w:eastAsia="ja-JP"/>
        </w:rPr>
        <w:t xml:space="preserve">Sealing method details shall be </w:t>
      </w:r>
      <w:r w:rsidR="00B64908" w:rsidRPr="00B64908">
        <w:rPr>
          <w:rFonts w:ascii="Arial" w:eastAsia="‚l‚r –¾’©" w:hAnsi="Arial" w:cs="Times New Roman"/>
          <w:color w:val="000000"/>
          <w:sz w:val="21"/>
          <w:szCs w:val="20"/>
          <w:highlight w:val="yellow"/>
          <w:lang w:val="en-US" w:eastAsia="ja-JP"/>
        </w:rPr>
        <w:t>provided by bidder. Preferably Double Hastelloy sealing leafs may be provided</w:t>
      </w:r>
      <w:r w:rsidR="00B64908">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The required sealing efficiency has been specified as a percentage of the duct cross sectional area.  </w:t>
      </w:r>
    </w:p>
    <w:p w14:paraId="73917301" w14:textId="110E365F"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lastRenderedPageBreak/>
        <w:t>9</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Transportation Jigs </w:t>
      </w:r>
    </w:p>
    <w:p w14:paraId="0939239F" w14:textId="7C76DA36"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Wherever possible dampers shall be supplied fully assembled to site.  Consideration must be given to preventing distortion of the damper during shipment and erection.  Any jigs or temporary bracing considered </w:t>
      </w:r>
      <w:r>
        <w:rPr>
          <w:rFonts w:ascii="Arial" w:eastAsia="‚l‚r –¾’©" w:hAnsi="Arial" w:cs="Times New Roman"/>
          <w:color w:val="000000"/>
          <w:sz w:val="21"/>
          <w:szCs w:val="20"/>
          <w:lang w:val="en-US" w:eastAsia="ja-JP"/>
        </w:rPr>
        <w:t xml:space="preserve">by </w:t>
      </w:r>
      <w:r w:rsidRPr="00A056FF">
        <w:rPr>
          <w:rFonts w:ascii="Arial" w:eastAsia="‚l‚r –¾’©" w:hAnsi="Arial" w:cs="Times New Roman"/>
          <w:color w:val="000000"/>
          <w:sz w:val="21"/>
          <w:szCs w:val="20"/>
          <w:lang w:val="en-US" w:eastAsia="ja-JP"/>
        </w:rPr>
        <w:t>the Contractor must provide necessary.  It must be painted a distinctive colour and clear instructions provided concerning its removal before operation.  A positive means of locking the damper blades in the closed position during transport and erection must be provided.  Clear instructions are to be provided concerning its removal before operation</w:t>
      </w:r>
      <w:r>
        <w:rPr>
          <w:rFonts w:ascii="Arial" w:eastAsia="‚l‚r –¾’©" w:hAnsi="Arial" w:cs="Times New Roman"/>
          <w:color w:val="000000"/>
          <w:sz w:val="21"/>
          <w:szCs w:val="20"/>
          <w:lang w:val="en-US" w:eastAsia="ja-JP"/>
        </w:rPr>
        <w:t>.</w:t>
      </w:r>
    </w:p>
    <w:p w14:paraId="49A37632" w14:textId="43D19F72"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10</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Component Identification</w:t>
      </w:r>
    </w:p>
    <w:p w14:paraId="1EFA2B71"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All equipment shall be provided with labels, nameplates Tag numbers and DU numbers provided by us. </w:t>
      </w:r>
    </w:p>
    <w:p w14:paraId="7E614844"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Where the equipment supplied comprises multi-part assemblies, these shall be identified prior to shipment with markings corresponding to those on the drawings and materials list.</w:t>
      </w:r>
    </w:p>
    <w:p w14:paraId="751E5E13"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At least one of these assemblies shall be fitted with permanent durable nameplate carrying the identification of the whole plant item.</w:t>
      </w:r>
    </w:p>
    <w:p w14:paraId="290BE508"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 xml:space="preserve">Finished items such as actuators shall each have a permanent durable nameplate. </w:t>
      </w:r>
    </w:p>
    <w:p w14:paraId="769E4B04" w14:textId="07C6D8EF"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During transportation and storage all items shall be identified by appropriate durable markings on the label, outer packing or crate</w:t>
      </w:r>
      <w:r>
        <w:rPr>
          <w:rFonts w:ascii="Arial" w:eastAsia="‚l‚r –¾’©" w:hAnsi="Arial" w:cs="Times New Roman"/>
          <w:color w:val="000000"/>
          <w:sz w:val="21"/>
          <w:szCs w:val="20"/>
          <w:lang w:val="en-US" w:eastAsia="ja-JP"/>
        </w:rPr>
        <w:t>.</w:t>
      </w:r>
    </w:p>
    <w:p w14:paraId="06CC8818" w14:textId="6F7B9F79"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11</w:t>
      </w:r>
      <w:r w:rsidR="005F0631" w:rsidRPr="005F0631">
        <w:rPr>
          <w:rFonts w:ascii="Arial" w:eastAsia="‚l‚r –¾’©" w:hAnsi="Arial" w:cs="Times New Roman"/>
          <w:color w:val="000000"/>
          <w:sz w:val="21"/>
          <w:szCs w:val="20"/>
          <w:lang w:val="en-US" w:eastAsia="ja-JP"/>
        </w:rPr>
        <w:t xml:space="preserve">) </w:t>
      </w:r>
      <w:r w:rsidR="005F0631" w:rsidRPr="00A056FF">
        <w:rPr>
          <w:rFonts w:ascii="Arial" w:eastAsia="‚l‚r –¾’©" w:hAnsi="Arial" w:cs="Times New Roman"/>
          <w:b/>
          <w:color w:val="000000"/>
          <w:sz w:val="21"/>
          <w:szCs w:val="20"/>
          <w:lang w:val="en-US" w:eastAsia="ja-JP"/>
        </w:rPr>
        <w:t>PG Test and Performance Guarantee</w:t>
      </w:r>
      <w:r w:rsidR="005F0631" w:rsidRPr="005F0631">
        <w:rPr>
          <w:rFonts w:ascii="Arial" w:eastAsia="‚l‚r –¾’©" w:hAnsi="Arial" w:cs="Times New Roman"/>
          <w:color w:val="000000"/>
          <w:sz w:val="21"/>
          <w:szCs w:val="20"/>
          <w:lang w:val="en-US" w:eastAsia="ja-JP"/>
        </w:rPr>
        <w:t xml:space="preserve"> – </w:t>
      </w:r>
      <w:r w:rsidR="00A056FF" w:rsidRPr="00A056FF">
        <w:rPr>
          <w:rFonts w:ascii="Arial" w:eastAsia="‚l‚r –¾’©" w:hAnsi="Arial" w:cs="Times New Roman"/>
          <w:color w:val="000000"/>
          <w:sz w:val="21"/>
          <w:szCs w:val="20"/>
          <w:lang w:val="en-US" w:eastAsia="ja-JP"/>
        </w:rPr>
        <w:t xml:space="preserve">The contractor is required to demonstrate where possible that the damper will operate to the required proficiency. </w:t>
      </w:r>
    </w:p>
    <w:p w14:paraId="6F8DC68D"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Dampers fitted with actuators must be stroked in the works to ensure correct blade movement.</w:t>
      </w:r>
    </w:p>
    <w:p w14:paraId="2D06F427"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The contractor must establish the leakage path by measuring with feeler gauges,  (Or other suitable method) and establish the sealing efficiency as a percentage of cross sectional area.</w:t>
      </w:r>
    </w:p>
    <w:p w14:paraId="7ED1496A" w14:textId="77777777"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The contractor shall determine the leakage rate for the design conditions specified in the data sheets The contractor shall provide details of all test procedures.</w:t>
      </w:r>
    </w:p>
    <w:p w14:paraId="7C29E45F" w14:textId="77777777" w:rsid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A056FF">
        <w:rPr>
          <w:rFonts w:ascii="Arial" w:eastAsia="‚l‚r –¾’©" w:hAnsi="Arial" w:cs="Times New Roman"/>
          <w:color w:val="000000"/>
          <w:sz w:val="21"/>
          <w:szCs w:val="20"/>
          <w:lang w:val="en-US" w:eastAsia="ja-JP"/>
        </w:rPr>
        <w:t>Dampers are to be fully guaranteed as specified</w:t>
      </w:r>
      <w:r>
        <w:rPr>
          <w:rFonts w:ascii="Arial" w:eastAsia="‚l‚r –¾’©" w:hAnsi="Arial" w:cs="Times New Roman"/>
          <w:color w:val="000000"/>
          <w:sz w:val="21"/>
          <w:szCs w:val="20"/>
          <w:lang w:val="en-US" w:eastAsia="ja-JP"/>
        </w:rPr>
        <w:t xml:space="preserve">. </w:t>
      </w:r>
    </w:p>
    <w:p w14:paraId="6415569A" w14:textId="6E2B1DD3" w:rsidR="005F0631" w:rsidRDefault="005F0631"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Supplier shall demonstrate PG test for stipulated time as agreed with Purchaser and following shall be the minimum items :</w:t>
      </w:r>
    </w:p>
    <w:p w14:paraId="727CEF1C" w14:textId="77777777" w:rsidR="00A056FF" w:rsidRPr="005F0631" w:rsidRDefault="00A056FF"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p>
    <w:p w14:paraId="21A83FB8" w14:textId="1292510A" w:rsid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a) </w:t>
      </w:r>
      <w:r w:rsidR="00BF0395" w:rsidRPr="005629DE">
        <w:rPr>
          <w:rFonts w:ascii="Arial" w:eastAsia="‚l‚r –¾’©" w:hAnsi="Arial" w:cs="Times New Roman"/>
          <w:color w:val="000000"/>
          <w:sz w:val="21"/>
          <w:szCs w:val="20"/>
          <w:lang w:val="en-US" w:eastAsia="ja-JP"/>
        </w:rPr>
        <w:t>Leakage Rate</w:t>
      </w:r>
      <w:r w:rsidR="00DC1AAC" w:rsidRPr="005629DE">
        <w:rPr>
          <w:rFonts w:ascii="Arial" w:eastAsia="‚l‚r –¾’©" w:hAnsi="Arial" w:cs="Times New Roman"/>
          <w:color w:val="000000"/>
          <w:sz w:val="21"/>
          <w:szCs w:val="20"/>
          <w:lang w:val="en-US" w:eastAsia="ja-JP"/>
        </w:rPr>
        <w:t xml:space="preserve"> </w:t>
      </w:r>
      <w:r w:rsidRPr="005629DE">
        <w:rPr>
          <w:rFonts w:ascii="Arial" w:eastAsia="‚l‚r –¾’©" w:hAnsi="Arial" w:cs="Times New Roman"/>
          <w:color w:val="000000"/>
          <w:sz w:val="21"/>
          <w:szCs w:val="20"/>
          <w:lang w:val="en-US" w:eastAsia="ja-JP"/>
        </w:rPr>
        <w:t>– As per Technical datasheet annexed.</w:t>
      </w:r>
    </w:p>
    <w:p w14:paraId="16087971"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jc w:val="both"/>
        <w:rPr>
          <w:rFonts w:ascii="Arial" w:eastAsia="‚l‚r –¾’©" w:hAnsi="Arial" w:cs="Times New Roman"/>
          <w:color w:val="000000"/>
          <w:sz w:val="21"/>
          <w:szCs w:val="20"/>
          <w:lang w:val="en-US" w:eastAsia="ja-JP"/>
        </w:rPr>
      </w:pPr>
    </w:p>
    <w:p w14:paraId="5E27AC0E" w14:textId="35D2DD3F" w:rsidR="005F0631" w:rsidRPr="005F0631" w:rsidRDefault="00BE1224"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Pr>
          <w:rFonts w:ascii="Arial" w:eastAsia="MS Mincho" w:hAnsi="Arial" w:cs="Times New Roman"/>
          <w:b/>
          <w:color w:val="000000"/>
          <w:szCs w:val="20"/>
          <w:u w:val="single"/>
          <w:lang w:val="en-US" w:eastAsia="ja-JP"/>
        </w:rPr>
        <w:t>Not used</w:t>
      </w:r>
    </w:p>
    <w:p w14:paraId="0439596A"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767C911B"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23D7A5D5" w14:textId="4BBDB6DE" w:rsidR="005F0631" w:rsidRPr="005F0631" w:rsidRDefault="00BE1224"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Pr>
          <w:rFonts w:ascii="Arial" w:eastAsia="MS Mincho" w:hAnsi="Arial" w:cs="Times New Roman"/>
          <w:b/>
          <w:color w:val="000000"/>
          <w:szCs w:val="20"/>
          <w:u w:val="single"/>
          <w:lang w:val="en-US" w:eastAsia="ja-JP"/>
        </w:rPr>
        <w:t>Not used</w:t>
      </w:r>
    </w:p>
    <w:p w14:paraId="23019AF2"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6EA1FA4D"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570C544E" w14:textId="77777777"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hint="eastAsia"/>
          <w:b/>
          <w:color w:val="000000"/>
          <w:szCs w:val="20"/>
          <w:u w:val="single"/>
          <w:lang w:val="en-US" w:eastAsia="ja-JP"/>
        </w:rPr>
        <w:t>Documents/Drawings to be submitted</w:t>
      </w:r>
      <w:r w:rsidRPr="005F0631">
        <w:rPr>
          <w:rFonts w:ascii="Arial" w:eastAsia="MS Mincho" w:hAnsi="Arial" w:cs="Times New Roman"/>
          <w:b/>
          <w:color w:val="000000"/>
          <w:szCs w:val="20"/>
          <w:u w:val="single"/>
          <w:lang w:val="en-US" w:eastAsia="ja-JP"/>
        </w:rPr>
        <w:t xml:space="preserve"> along with the bid as “Must Items” for a responsive bid.</w:t>
      </w:r>
    </w:p>
    <w:p w14:paraId="0F0B29C0"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3A4D766E"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 xml:space="preserve">E-1 Along with Bid </w:t>
      </w:r>
    </w:p>
    <w:p w14:paraId="48C51EF8"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4D41F519"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76649439"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hint="eastAsia"/>
          <w:noProof/>
          <w:color w:val="000000"/>
          <w:sz w:val="21"/>
          <w:szCs w:val="20"/>
          <w:lang w:val="en-US" w:eastAsia="ja-JP"/>
        </w:rPr>
        <w:t>Scope of supply</w:t>
      </w:r>
      <w:r w:rsidRPr="005F0631">
        <w:rPr>
          <w:rFonts w:ascii="Arial" w:eastAsia="‚l‚r –¾’©" w:hAnsi="Arial" w:cs="Times New Roman"/>
          <w:noProof/>
          <w:color w:val="000000"/>
          <w:sz w:val="21"/>
          <w:szCs w:val="20"/>
          <w:lang w:val="en-US" w:eastAsia="ja-JP"/>
        </w:rPr>
        <w:t xml:space="preserve"> without any ambiguity.</w:t>
      </w:r>
    </w:p>
    <w:p w14:paraId="0B974E3D" w14:textId="0332DD03"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Brief Datasheet, Technical Particulars</w:t>
      </w:r>
      <w:r w:rsidRPr="005F0631">
        <w:rPr>
          <w:rFonts w:ascii="Arial" w:eastAsia="‚l‚r –¾’©" w:hAnsi="Arial" w:cs="Times New Roman" w:hint="eastAsia"/>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of offered item(s).</w:t>
      </w:r>
    </w:p>
    <w:p w14:paraId="46A133A1" w14:textId="67D87334" w:rsidR="005F0631" w:rsidRPr="005F0631" w:rsidRDefault="00BE1224"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Datasheet</w:t>
      </w:r>
      <w:r w:rsidR="005F0631" w:rsidRPr="005F0631">
        <w:rPr>
          <w:rFonts w:ascii="Arial" w:eastAsia="‚l‚r –¾’©" w:hAnsi="Arial" w:cs="Times New Roman"/>
          <w:noProof/>
          <w:color w:val="000000"/>
          <w:sz w:val="21"/>
          <w:szCs w:val="20"/>
          <w:lang w:val="en-US" w:eastAsia="ja-JP"/>
        </w:rPr>
        <w:t>.</w:t>
      </w:r>
    </w:p>
    <w:p w14:paraId="31468D8B" w14:textId="5CDAD66A" w:rsidR="005F0631" w:rsidRPr="005F0631" w:rsidRDefault="00BE1224"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MOC of all items.</w:t>
      </w:r>
    </w:p>
    <w:p w14:paraId="7AB0D01B" w14:textId="0EECE4A1" w:rsidR="005F0631" w:rsidRPr="005F0631" w:rsidRDefault="0010753D"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 xml:space="preserve">GA &amp; </w:t>
      </w:r>
      <w:r w:rsidR="00BE1224">
        <w:rPr>
          <w:rFonts w:ascii="Arial" w:eastAsia="‚l‚r –¾’©" w:hAnsi="Arial" w:cs="Times New Roman"/>
          <w:noProof/>
          <w:color w:val="000000"/>
          <w:sz w:val="21"/>
          <w:szCs w:val="20"/>
          <w:lang w:val="en-US" w:eastAsia="ja-JP"/>
        </w:rPr>
        <w:t>Layout</w:t>
      </w:r>
      <w:r w:rsidR="005F0631" w:rsidRPr="005F0631">
        <w:rPr>
          <w:rFonts w:ascii="Arial" w:eastAsia="‚l‚r –¾’©" w:hAnsi="Arial" w:cs="Times New Roman"/>
          <w:noProof/>
          <w:color w:val="000000"/>
          <w:sz w:val="21"/>
          <w:szCs w:val="20"/>
          <w:lang w:val="en-US" w:eastAsia="ja-JP"/>
        </w:rPr>
        <w:t xml:space="preserve"> drawing</w:t>
      </w:r>
      <w:r w:rsidR="00BE1224">
        <w:rPr>
          <w:rFonts w:ascii="Arial" w:eastAsia="‚l‚r –¾’©" w:hAnsi="Arial" w:cs="Times New Roman"/>
          <w:noProof/>
          <w:color w:val="000000"/>
          <w:sz w:val="21"/>
          <w:szCs w:val="20"/>
          <w:lang w:val="en-US" w:eastAsia="ja-JP"/>
        </w:rPr>
        <w:t xml:space="preserve">s for </w:t>
      </w:r>
      <w:r w:rsidR="00BF0395">
        <w:rPr>
          <w:rFonts w:ascii="Arial" w:eastAsia="‚l‚r –¾’©" w:hAnsi="Arial" w:cs="Times New Roman"/>
          <w:noProof/>
          <w:color w:val="000000"/>
          <w:sz w:val="21"/>
          <w:szCs w:val="20"/>
          <w:lang w:val="en-US" w:eastAsia="ja-JP"/>
        </w:rPr>
        <w:t>Dampers</w:t>
      </w:r>
      <w:r w:rsidR="00AD7094">
        <w:rPr>
          <w:rFonts w:ascii="Arial" w:eastAsia="‚l‚r –¾’©" w:hAnsi="Arial" w:cs="Times New Roman"/>
          <w:noProof/>
          <w:color w:val="000000"/>
          <w:sz w:val="21"/>
          <w:szCs w:val="20"/>
          <w:lang w:val="en-US" w:eastAsia="ja-JP"/>
        </w:rPr>
        <w:t>.</w:t>
      </w:r>
    </w:p>
    <w:p w14:paraId="036A734C"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QAP.</w:t>
      </w:r>
    </w:p>
    <w:p w14:paraId="25D5D180" w14:textId="12BF9401"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Guaranteed Performance Data</w:t>
      </w:r>
      <w:r w:rsidR="00BE1224">
        <w:rPr>
          <w:rFonts w:ascii="Arial" w:eastAsia="‚l‚r –¾’©" w:hAnsi="Arial" w:cs="Times New Roman"/>
          <w:noProof/>
          <w:color w:val="000000"/>
          <w:sz w:val="21"/>
          <w:szCs w:val="20"/>
          <w:lang w:val="en-US" w:eastAsia="ja-JP"/>
        </w:rPr>
        <w:t>.</w:t>
      </w:r>
    </w:p>
    <w:p w14:paraId="16D2D965"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Price Schedule.</w:t>
      </w:r>
    </w:p>
    <w:p w14:paraId="31EAAC84"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Delivery Schedule.</w:t>
      </w:r>
    </w:p>
    <w:p w14:paraId="12E91FF8"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Details of Commissioning manpower.</w:t>
      </w:r>
    </w:p>
    <w:p w14:paraId="147C22AC"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Document submission schedule as per Deliverable List (post order) in Annexure.</w:t>
      </w:r>
    </w:p>
    <w:p w14:paraId="794ACF16"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Terms of Payment.</w:t>
      </w:r>
    </w:p>
    <w:p w14:paraId="45F77E72"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b/>
          <w:noProof/>
          <w:color w:val="000000"/>
          <w:sz w:val="21"/>
          <w:szCs w:val="20"/>
          <w:lang w:val="en-US" w:eastAsia="ja-JP"/>
        </w:rPr>
      </w:pPr>
      <w:r w:rsidRPr="005F0631">
        <w:rPr>
          <w:rFonts w:ascii="Arial" w:eastAsia="‚l‚r –¾’©" w:hAnsi="Arial" w:cs="Times New Roman"/>
          <w:b/>
          <w:noProof/>
          <w:color w:val="000000"/>
          <w:sz w:val="21"/>
          <w:szCs w:val="20"/>
          <w:lang w:val="en-US" w:eastAsia="ja-JP"/>
        </w:rPr>
        <w:t>Deviation List if any. Without any deviation list, bid shall be construed exactly as per requirement of Scope Document / Technical Data Sheet.</w:t>
      </w:r>
    </w:p>
    <w:p w14:paraId="42BAB434"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Catalogue of all equipment.</w:t>
      </w:r>
    </w:p>
    <w:p w14:paraId="0FA01219"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List of commissioning and maintenance spares.</w:t>
      </w:r>
    </w:p>
    <w:p w14:paraId="0AE30F71"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 xml:space="preserve">Recommended </w:t>
      </w:r>
      <w:r w:rsidRPr="005F0631">
        <w:rPr>
          <w:rFonts w:ascii="Arial" w:eastAsia="‚l‚r –¾’©" w:hAnsi="Arial" w:cs="Times New Roman" w:hint="eastAsia"/>
          <w:noProof/>
          <w:color w:val="000000"/>
          <w:sz w:val="21"/>
          <w:szCs w:val="20"/>
          <w:lang w:val="en-US" w:eastAsia="ja-JP"/>
        </w:rPr>
        <w:t xml:space="preserve">Spare parts list for </w:t>
      </w:r>
      <w:r w:rsidRPr="005F0631">
        <w:rPr>
          <w:rFonts w:ascii="Arial" w:eastAsia="‚l‚r –¾’©" w:hAnsi="Arial" w:cs="Times New Roman"/>
          <w:noProof/>
          <w:color w:val="000000"/>
          <w:sz w:val="21"/>
          <w:szCs w:val="20"/>
          <w:lang w:val="en-US" w:eastAsia="ja-JP"/>
        </w:rPr>
        <w:t>Three (3) y</w:t>
      </w:r>
      <w:r w:rsidRPr="005F0631">
        <w:rPr>
          <w:rFonts w:ascii="Arial" w:eastAsia="‚l‚r –¾’©" w:hAnsi="Arial" w:cs="Times New Roman" w:hint="eastAsia"/>
          <w:noProof/>
          <w:color w:val="000000"/>
          <w:sz w:val="21"/>
          <w:szCs w:val="20"/>
          <w:lang w:val="en-US" w:eastAsia="ja-JP"/>
        </w:rPr>
        <w:t>ear</w:t>
      </w:r>
      <w:r w:rsidRPr="005F0631">
        <w:rPr>
          <w:rFonts w:ascii="Arial" w:eastAsia="‚l‚r –¾’©" w:hAnsi="Arial" w:cs="Times New Roman"/>
          <w:noProof/>
          <w:color w:val="000000"/>
          <w:sz w:val="21"/>
          <w:szCs w:val="20"/>
          <w:lang w:val="en-US" w:eastAsia="ja-JP"/>
        </w:rPr>
        <w:t>’</w:t>
      </w:r>
      <w:r w:rsidRPr="005F0631">
        <w:rPr>
          <w:rFonts w:ascii="Arial" w:eastAsia="‚l‚r –¾’©" w:hAnsi="Arial" w:cs="Times New Roman" w:hint="eastAsia"/>
          <w:noProof/>
          <w:color w:val="000000"/>
          <w:sz w:val="21"/>
          <w:szCs w:val="20"/>
          <w:lang w:val="en-US" w:eastAsia="ja-JP"/>
        </w:rPr>
        <w:t xml:space="preserve"> operation</w:t>
      </w:r>
      <w:r w:rsidRPr="005F0631">
        <w:rPr>
          <w:rFonts w:ascii="Arial" w:eastAsia="‚l‚r –¾’©" w:hAnsi="Arial" w:cs="Times New Roman"/>
          <w:noProof/>
          <w:color w:val="000000"/>
          <w:sz w:val="21"/>
          <w:szCs w:val="20"/>
          <w:lang w:val="en-US" w:eastAsia="ja-JP"/>
        </w:rPr>
        <w:t>.</w:t>
      </w:r>
    </w:p>
    <w:p w14:paraId="43D42B08"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3D83A899"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E-2 Post Order</w:t>
      </w:r>
    </w:p>
    <w:p w14:paraId="1EF6096F" w14:textId="12BC55FE" w:rsidR="005F0631" w:rsidRPr="005F0631" w:rsidRDefault="005F0631" w:rsidP="00F734C7">
      <w:pPr>
        <w:spacing w:after="0" w:line="240" w:lineRule="auto"/>
        <w:jc w:val="both"/>
        <w:outlineLvl w:val="0"/>
        <w:rPr>
          <w:rFonts w:ascii="Arial" w:eastAsia="MS Mincho" w:hAnsi="Arial" w:cs="Times New Roman"/>
          <w:b/>
          <w:color w:val="000000"/>
          <w:szCs w:val="20"/>
          <w:u w:val="single"/>
          <w:lang w:val="en-US" w:eastAsia="ja-JP"/>
        </w:rPr>
      </w:pPr>
    </w:p>
    <w:p w14:paraId="5FD4A5E3" w14:textId="67ECF13B"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Design Calculation, Operation &amp; Control Philosophy,Technical Datasheet,    Technical Particulars</w:t>
      </w:r>
      <w:r w:rsidRPr="005F0631">
        <w:rPr>
          <w:rFonts w:ascii="Arial" w:eastAsia="‚l‚r –¾’©" w:hAnsi="Arial" w:cs="Times New Roman" w:hint="eastAsia"/>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of offered item(s) along with its constructional features and Performance detail.</w:t>
      </w:r>
    </w:p>
    <w:p w14:paraId="6959C7B0" w14:textId="14A974DF"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Dimensional General arrangement Drawings</w:t>
      </w:r>
      <w:r w:rsidR="00DD6EF2">
        <w:rPr>
          <w:rFonts w:ascii="Arial" w:eastAsia="‚l‚r –¾’©" w:hAnsi="Arial" w:cs="Times New Roman"/>
          <w:noProof/>
          <w:color w:val="000000"/>
          <w:sz w:val="21"/>
          <w:szCs w:val="20"/>
          <w:lang w:val="en-US" w:eastAsia="ja-JP"/>
        </w:rPr>
        <w:t>.</w:t>
      </w:r>
    </w:p>
    <w:p w14:paraId="344E8D8B"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Cross sectional Drawings with partlist and MOC.</w:t>
      </w:r>
    </w:p>
    <w:p w14:paraId="39291D54"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Operation &amp; Maintenance Manual.</w:t>
      </w:r>
    </w:p>
    <w:p w14:paraId="17BD3457"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QAP showing the Customer / Third Party Inspector (TPI) Hold Points.</w:t>
      </w:r>
    </w:p>
    <w:p w14:paraId="633E81C0"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Weight data for erection &amp; loading data (static &amp; dynamic) for civil design by other.</w:t>
      </w:r>
    </w:p>
    <w:p w14:paraId="5751A98A" w14:textId="6804A617" w:rsidR="00821818" w:rsidRDefault="005F0631" w:rsidP="002F0B63">
      <w:pPr>
        <w:widowControl w:val="0"/>
        <w:numPr>
          <w:ilvl w:val="0"/>
          <w:numId w:val="9"/>
        </w:numPr>
        <w:tabs>
          <w:tab w:val="left" w:pos="240"/>
          <w:tab w:val="left" w:pos="480"/>
          <w:tab w:val="left" w:pos="1200"/>
          <w:tab w:val="left" w:pos="1560"/>
        </w:tabs>
        <w:spacing w:after="120" w:line="300" w:lineRule="atLeast"/>
        <w:jc w:val="both"/>
      </w:pPr>
      <w:r w:rsidRPr="0053485C">
        <w:rPr>
          <w:rFonts w:ascii="Arial" w:eastAsia="‚l‚r –¾’©" w:hAnsi="Arial" w:cs="Times New Roman"/>
          <w:noProof/>
          <w:color w:val="000000"/>
          <w:sz w:val="21"/>
          <w:szCs w:val="20"/>
          <w:lang w:val="en-US" w:eastAsia="ja-JP"/>
        </w:rPr>
        <w:t>Material Test certificates shall be furnished.</w:t>
      </w:r>
    </w:p>
    <w:p w14:paraId="64BF2AEA" w14:textId="77777777" w:rsidR="009E2328" w:rsidRDefault="009E2328" w:rsidP="00821818">
      <w:pPr>
        <w:jc w:val="right"/>
      </w:pPr>
    </w:p>
    <w:p w14:paraId="3372483E" w14:textId="4C7083D7" w:rsidR="00821818" w:rsidRPr="00821818" w:rsidRDefault="00821818" w:rsidP="00821818"/>
    <w:sectPr w:rsidR="00821818" w:rsidRPr="00821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AD2F" w14:textId="77777777" w:rsidR="00F0444E" w:rsidRDefault="00F0444E" w:rsidP="005F0631">
      <w:pPr>
        <w:spacing w:after="0" w:line="240" w:lineRule="auto"/>
      </w:pPr>
      <w:r>
        <w:separator/>
      </w:r>
    </w:p>
  </w:endnote>
  <w:endnote w:type="continuationSeparator" w:id="0">
    <w:p w14:paraId="79B038AF" w14:textId="77777777" w:rsidR="00F0444E" w:rsidRDefault="00F0444E"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77777777" w:rsidR="006E257A" w:rsidRDefault="006E257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4533B">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4533B">
      <w:rPr>
        <w:noProof/>
        <w:color w:val="323E4F" w:themeColor="text2" w:themeShade="BF"/>
        <w:sz w:val="24"/>
        <w:szCs w:val="24"/>
      </w:rPr>
      <w:t>8</w:t>
    </w:r>
    <w:r>
      <w:rPr>
        <w:color w:val="323E4F" w:themeColor="text2" w:themeShade="BF"/>
        <w:sz w:val="24"/>
        <w:szCs w:val="24"/>
      </w:rPr>
      <w:fldChar w:fldCharType="end"/>
    </w:r>
  </w:p>
  <w:p w14:paraId="3D7DDA00" w14:textId="77777777" w:rsidR="00DF6D64" w:rsidRPr="004C5572" w:rsidRDefault="00F0444E" w:rsidP="00471DDE">
    <w:pPr>
      <w:pStyle w:val="Footer"/>
      <w:rPr>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C363" w14:textId="77777777" w:rsidR="00F0444E" w:rsidRDefault="00F0444E" w:rsidP="005F0631">
      <w:pPr>
        <w:spacing w:after="0" w:line="240" w:lineRule="auto"/>
      </w:pPr>
      <w:r>
        <w:separator/>
      </w:r>
    </w:p>
  </w:footnote>
  <w:footnote w:type="continuationSeparator" w:id="0">
    <w:p w14:paraId="59D27333" w14:textId="77777777" w:rsidR="00F0444E" w:rsidRDefault="00F0444E"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DF6D64" w:rsidRDefault="00F0444E">
    <w:pPr>
      <w:pStyle w:val="Header"/>
      <w:jc w:val="right"/>
    </w:pPr>
  </w:p>
  <w:p w14:paraId="7A1C27E5" w14:textId="77777777" w:rsidR="00DF6D64" w:rsidRDefault="00F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B7595F"/>
    <w:multiLevelType w:val="hybridMultilevel"/>
    <w:tmpl w:val="029ECA9C"/>
    <w:lvl w:ilvl="0" w:tplc="F796F56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6"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8"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9"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15:restartNumberingAfterBreak="0">
    <w:nsid w:val="71D8453A"/>
    <w:multiLevelType w:val="hybridMultilevel"/>
    <w:tmpl w:val="F974778A"/>
    <w:lvl w:ilvl="0" w:tplc="F00200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4"/>
  </w:num>
  <w:num w:numId="5">
    <w:abstractNumId w:val="2"/>
  </w:num>
  <w:num w:numId="6">
    <w:abstractNumId w:val="9"/>
  </w:num>
  <w:num w:numId="7">
    <w:abstractNumId w:val="3"/>
  </w:num>
  <w:num w:numId="8">
    <w:abstractNumId w:val="11"/>
  </w:num>
  <w:num w:numId="9">
    <w:abstractNumId w:val="5"/>
  </w:num>
  <w:num w:numId="10">
    <w:abstractNumId w:val="0"/>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31"/>
    <w:rsid w:val="00026687"/>
    <w:rsid w:val="00047E1D"/>
    <w:rsid w:val="00051D98"/>
    <w:rsid w:val="00067426"/>
    <w:rsid w:val="00080527"/>
    <w:rsid w:val="00095268"/>
    <w:rsid w:val="000C7641"/>
    <w:rsid w:val="000F5792"/>
    <w:rsid w:val="000F7955"/>
    <w:rsid w:val="0010753D"/>
    <w:rsid w:val="00125386"/>
    <w:rsid w:val="00151AB3"/>
    <w:rsid w:val="00195CD1"/>
    <w:rsid w:val="001A7A60"/>
    <w:rsid w:val="001E71AE"/>
    <w:rsid w:val="001F17AB"/>
    <w:rsid w:val="002061C1"/>
    <w:rsid w:val="002117B4"/>
    <w:rsid w:val="0022057F"/>
    <w:rsid w:val="002257AA"/>
    <w:rsid w:val="002356A3"/>
    <w:rsid w:val="00245B8B"/>
    <w:rsid w:val="00246784"/>
    <w:rsid w:val="002541B8"/>
    <w:rsid w:val="00254549"/>
    <w:rsid w:val="002A3FBA"/>
    <w:rsid w:val="002D0426"/>
    <w:rsid w:val="00324A51"/>
    <w:rsid w:val="0034207A"/>
    <w:rsid w:val="00383D72"/>
    <w:rsid w:val="003A71C0"/>
    <w:rsid w:val="003B00E3"/>
    <w:rsid w:val="003B2A68"/>
    <w:rsid w:val="003B680E"/>
    <w:rsid w:val="003C451C"/>
    <w:rsid w:val="003D7F12"/>
    <w:rsid w:val="00405C0D"/>
    <w:rsid w:val="00423412"/>
    <w:rsid w:val="004236EC"/>
    <w:rsid w:val="00426C69"/>
    <w:rsid w:val="004455F8"/>
    <w:rsid w:val="004519AE"/>
    <w:rsid w:val="00456EE6"/>
    <w:rsid w:val="00462055"/>
    <w:rsid w:val="0047081C"/>
    <w:rsid w:val="00493172"/>
    <w:rsid w:val="004A2F97"/>
    <w:rsid w:val="004C4894"/>
    <w:rsid w:val="004D5DC8"/>
    <w:rsid w:val="004E28FE"/>
    <w:rsid w:val="004F3FCA"/>
    <w:rsid w:val="0051604F"/>
    <w:rsid w:val="00524016"/>
    <w:rsid w:val="0053485C"/>
    <w:rsid w:val="00535451"/>
    <w:rsid w:val="00540BE1"/>
    <w:rsid w:val="00540EA7"/>
    <w:rsid w:val="0054533B"/>
    <w:rsid w:val="005629DE"/>
    <w:rsid w:val="00576C2A"/>
    <w:rsid w:val="0059329D"/>
    <w:rsid w:val="0059520C"/>
    <w:rsid w:val="005B6405"/>
    <w:rsid w:val="005C0B63"/>
    <w:rsid w:val="005C5799"/>
    <w:rsid w:val="005F0631"/>
    <w:rsid w:val="005F5059"/>
    <w:rsid w:val="006124D8"/>
    <w:rsid w:val="00612A30"/>
    <w:rsid w:val="0063188E"/>
    <w:rsid w:val="0065303F"/>
    <w:rsid w:val="00672AF5"/>
    <w:rsid w:val="00674A16"/>
    <w:rsid w:val="00683980"/>
    <w:rsid w:val="00685163"/>
    <w:rsid w:val="00692B9B"/>
    <w:rsid w:val="006A231D"/>
    <w:rsid w:val="006A4175"/>
    <w:rsid w:val="006B02B7"/>
    <w:rsid w:val="006B3B45"/>
    <w:rsid w:val="006D4BE9"/>
    <w:rsid w:val="006D4FBA"/>
    <w:rsid w:val="006E257A"/>
    <w:rsid w:val="00706D7E"/>
    <w:rsid w:val="0070743C"/>
    <w:rsid w:val="00714436"/>
    <w:rsid w:val="00725634"/>
    <w:rsid w:val="007511A8"/>
    <w:rsid w:val="007A4919"/>
    <w:rsid w:val="007B46BD"/>
    <w:rsid w:val="007B5FDE"/>
    <w:rsid w:val="007E4492"/>
    <w:rsid w:val="007E4C86"/>
    <w:rsid w:val="007E6AAE"/>
    <w:rsid w:val="007F79E7"/>
    <w:rsid w:val="00801908"/>
    <w:rsid w:val="00806286"/>
    <w:rsid w:val="0081443A"/>
    <w:rsid w:val="00821818"/>
    <w:rsid w:val="008329F0"/>
    <w:rsid w:val="00844D30"/>
    <w:rsid w:val="00845DAE"/>
    <w:rsid w:val="008571AB"/>
    <w:rsid w:val="00872527"/>
    <w:rsid w:val="00873D31"/>
    <w:rsid w:val="008B589D"/>
    <w:rsid w:val="008C2C58"/>
    <w:rsid w:val="008F11DF"/>
    <w:rsid w:val="008F3318"/>
    <w:rsid w:val="00907427"/>
    <w:rsid w:val="00934BFD"/>
    <w:rsid w:val="00947297"/>
    <w:rsid w:val="0097226B"/>
    <w:rsid w:val="00974D9C"/>
    <w:rsid w:val="00987B57"/>
    <w:rsid w:val="009B0D27"/>
    <w:rsid w:val="009B5291"/>
    <w:rsid w:val="009D4911"/>
    <w:rsid w:val="009E2328"/>
    <w:rsid w:val="00A056FF"/>
    <w:rsid w:val="00A07C8E"/>
    <w:rsid w:val="00A14EEE"/>
    <w:rsid w:val="00A5040C"/>
    <w:rsid w:val="00A605F4"/>
    <w:rsid w:val="00A61371"/>
    <w:rsid w:val="00A70FA1"/>
    <w:rsid w:val="00A942EA"/>
    <w:rsid w:val="00A94E9D"/>
    <w:rsid w:val="00AD1ACB"/>
    <w:rsid w:val="00AD7094"/>
    <w:rsid w:val="00AE03FB"/>
    <w:rsid w:val="00AE3EF6"/>
    <w:rsid w:val="00B0462D"/>
    <w:rsid w:val="00B1317B"/>
    <w:rsid w:val="00B43BE9"/>
    <w:rsid w:val="00B5370F"/>
    <w:rsid w:val="00B61957"/>
    <w:rsid w:val="00B61998"/>
    <w:rsid w:val="00B6292A"/>
    <w:rsid w:val="00B64908"/>
    <w:rsid w:val="00B8104C"/>
    <w:rsid w:val="00BC74E8"/>
    <w:rsid w:val="00BE1224"/>
    <w:rsid w:val="00BE6873"/>
    <w:rsid w:val="00BF0395"/>
    <w:rsid w:val="00BF41CD"/>
    <w:rsid w:val="00BF76A7"/>
    <w:rsid w:val="00C10133"/>
    <w:rsid w:val="00C33CAB"/>
    <w:rsid w:val="00C34583"/>
    <w:rsid w:val="00C40B48"/>
    <w:rsid w:val="00C40B79"/>
    <w:rsid w:val="00C422E3"/>
    <w:rsid w:val="00C53537"/>
    <w:rsid w:val="00C55BB4"/>
    <w:rsid w:val="00C62388"/>
    <w:rsid w:val="00C74943"/>
    <w:rsid w:val="00C87D87"/>
    <w:rsid w:val="00CA17BF"/>
    <w:rsid w:val="00CA4856"/>
    <w:rsid w:val="00CB0A56"/>
    <w:rsid w:val="00CC41F8"/>
    <w:rsid w:val="00CF597B"/>
    <w:rsid w:val="00D33B4D"/>
    <w:rsid w:val="00D33E24"/>
    <w:rsid w:val="00D57F54"/>
    <w:rsid w:val="00D67101"/>
    <w:rsid w:val="00D74E50"/>
    <w:rsid w:val="00D823B1"/>
    <w:rsid w:val="00D930D2"/>
    <w:rsid w:val="00DA138D"/>
    <w:rsid w:val="00DC1AAC"/>
    <w:rsid w:val="00DD092C"/>
    <w:rsid w:val="00DD6EF2"/>
    <w:rsid w:val="00E17A03"/>
    <w:rsid w:val="00E50769"/>
    <w:rsid w:val="00E53E60"/>
    <w:rsid w:val="00E76D67"/>
    <w:rsid w:val="00E95FF2"/>
    <w:rsid w:val="00E97107"/>
    <w:rsid w:val="00EB2D9D"/>
    <w:rsid w:val="00EB32F2"/>
    <w:rsid w:val="00EC606E"/>
    <w:rsid w:val="00ED5155"/>
    <w:rsid w:val="00EE2F3A"/>
    <w:rsid w:val="00F0444E"/>
    <w:rsid w:val="00F16418"/>
    <w:rsid w:val="00F54358"/>
    <w:rsid w:val="00F66F6C"/>
    <w:rsid w:val="00F734C7"/>
    <w:rsid w:val="00F82C5C"/>
    <w:rsid w:val="00FC5DA1"/>
    <w:rsid w:val="00FE34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FCD"/>
  <w15:docId w15:val="{2DE189C3-FF58-4EF4-861C-F0E11B5E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BalloonText">
    <w:name w:val="Balloon Text"/>
    <w:basedOn w:val="Normal"/>
    <w:link w:val="BalloonTextChar"/>
    <w:uiPriority w:val="99"/>
    <w:semiHidden/>
    <w:unhideWhenUsed/>
    <w:rsid w:val="0019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881">
      <w:bodyDiv w:val="1"/>
      <w:marLeft w:val="0"/>
      <w:marRight w:val="0"/>
      <w:marTop w:val="0"/>
      <w:marBottom w:val="0"/>
      <w:divBdr>
        <w:top w:val="none" w:sz="0" w:space="0" w:color="auto"/>
        <w:left w:val="none" w:sz="0" w:space="0" w:color="auto"/>
        <w:bottom w:val="none" w:sz="0" w:space="0" w:color="auto"/>
        <w:right w:val="none" w:sz="0" w:space="0" w:color="auto"/>
      </w:divBdr>
    </w:div>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492186764">
      <w:bodyDiv w:val="1"/>
      <w:marLeft w:val="0"/>
      <w:marRight w:val="0"/>
      <w:marTop w:val="0"/>
      <w:marBottom w:val="0"/>
      <w:divBdr>
        <w:top w:val="none" w:sz="0" w:space="0" w:color="auto"/>
        <w:left w:val="none" w:sz="0" w:space="0" w:color="auto"/>
        <w:bottom w:val="none" w:sz="0" w:space="0" w:color="auto"/>
        <w:right w:val="none" w:sz="0" w:space="0" w:color="auto"/>
      </w:divBdr>
    </w:div>
    <w:div w:id="522521181">
      <w:bodyDiv w:val="1"/>
      <w:marLeft w:val="0"/>
      <w:marRight w:val="0"/>
      <w:marTop w:val="0"/>
      <w:marBottom w:val="0"/>
      <w:divBdr>
        <w:top w:val="none" w:sz="0" w:space="0" w:color="auto"/>
        <w:left w:val="none" w:sz="0" w:space="0" w:color="auto"/>
        <w:bottom w:val="none" w:sz="0" w:space="0" w:color="auto"/>
        <w:right w:val="none" w:sz="0" w:space="0" w:color="auto"/>
      </w:divBdr>
    </w:div>
    <w:div w:id="948508098">
      <w:bodyDiv w:val="1"/>
      <w:marLeft w:val="0"/>
      <w:marRight w:val="0"/>
      <w:marTop w:val="0"/>
      <w:marBottom w:val="0"/>
      <w:divBdr>
        <w:top w:val="none" w:sz="0" w:space="0" w:color="auto"/>
        <w:left w:val="none" w:sz="0" w:space="0" w:color="auto"/>
        <w:bottom w:val="none" w:sz="0" w:space="0" w:color="auto"/>
        <w:right w:val="none" w:sz="0" w:space="0" w:color="auto"/>
      </w:divBdr>
    </w:div>
    <w:div w:id="1007176688">
      <w:bodyDiv w:val="1"/>
      <w:marLeft w:val="0"/>
      <w:marRight w:val="0"/>
      <w:marTop w:val="0"/>
      <w:marBottom w:val="0"/>
      <w:divBdr>
        <w:top w:val="none" w:sz="0" w:space="0" w:color="auto"/>
        <w:left w:val="none" w:sz="0" w:space="0" w:color="auto"/>
        <w:bottom w:val="none" w:sz="0" w:space="0" w:color="auto"/>
        <w:right w:val="none" w:sz="0" w:space="0" w:color="auto"/>
      </w:divBdr>
    </w:div>
    <w:div w:id="1018001508">
      <w:bodyDiv w:val="1"/>
      <w:marLeft w:val="0"/>
      <w:marRight w:val="0"/>
      <w:marTop w:val="0"/>
      <w:marBottom w:val="0"/>
      <w:divBdr>
        <w:top w:val="none" w:sz="0" w:space="0" w:color="auto"/>
        <w:left w:val="none" w:sz="0" w:space="0" w:color="auto"/>
        <w:bottom w:val="none" w:sz="0" w:space="0" w:color="auto"/>
        <w:right w:val="none" w:sz="0" w:space="0" w:color="auto"/>
      </w:divBdr>
    </w:div>
    <w:div w:id="1310666387">
      <w:bodyDiv w:val="1"/>
      <w:marLeft w:val="0"/>
      <w:marRight w:val="0"/>
      <w:marTop w:val="0"/>
      <w:marBottom w:val="0"/>
      <w:divBdr>
        <w:top w:val="none" w:sz="0" w:space="0" w:color="auto"/>
        <w:left w:val="none" w:sz="0" w:space="0" w:color="auto"/>
        <w:bottom w:val="none" w:sz="0" w:space="0" w:color="auto"/>
        <w:right w:val="none" w:sz="0" w:space="0" w:color="auto"/>
      </w:divBdr>
    </w:div>
    <w:div w:id="1445034793">
      <w:bodyDiv w:val="1"/>
      <w:marLeft w:val="0"/>
      <w:marRight w:val="0"/>
      <w:marTop w:val="0"/>
      <w:marBottom w:val="0"/>
      <w:divBdr>
        <w:top w:val="none" w:sz="0" w:space="0" w:color="auto"/>
        <w:left w:val="none" w:sz="0" w:space="0" w:color="auto"/>
        <w:bottom w:val="none" w:sz="0" w:space="0" w:color="auto"/>
        <w:right w:val="none" w:sz="0" w:space="0" w:color="auto"/>
      </w:divBdr>
    </w:div>
    <w:div w:id="1883395932">
      <w:bodyDiv w:val="1"/>
      <w:marLeft w:val="0"/>
      <w:marRight w:val="0"/>
      <w:marTop w:val="0"/>
      <w:marBottom w:val="0"/>
      <w:divBdr>
        <w:top w:val="none" w:sz="0" w:space="0" w:color="auto"/>
        <w:left w:val="none" w:sz="0" w:space="0" w:color="auto"/>
        <w:bottom w:val="none" w:sz="0" w:space="0" w:color="auto"/>
        <w:right w:val="none" w:sz="0" w:space="0" w:color="auto"/>
      </w:divBdr>
    </w:div>
    <w:div w:id="18988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B256-F778-4A06-9F31-46B41156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BTIT ENGINEERING SOLUTION PVT. LTD</cp:lastModifiedBy>
  <cp:revision>7</cp:revision>
  <dcterms:created xsi:type="dcterms:W3CDTF">2022-02-17T15:29:00Z</dcterms:created>
  <dcterms:modified xsi:type="dcterms:W3CDTF">2022-02-18T09:02:00Z</dcterms:modified>
</cp:coreProperties>
</file>