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165E5" w14:textId="7EA9F479" w:rsidR="005F0631" w:rsidRDefault="00ED5155">
      <w:r w:rsidRPr="005F0631">
        <w:rPr>
          <w:rFonts w:ascii="Times New Roman" w:eastAsia="MS Mincho" w:hAnsi="Times New Roman" w:cs="Times New Roman"/>
          <w:noProof/>
          <w:sz w:val="20"/>
          <w:szCs w:val="20"/>
          <w:lang w:eastAsia="en-IN"/>
        </w:rPr>
        <w:drawing>
          <wp:anchor distT="0" distB="0" distL="114300" distR="114300" simplePos="0" relativeHeight="251661312" behindDoc="0" locked="0" layoutInCell="1" allowOverlap="1" wp14:anchorId="574D456C" wp14:editId="4A6D3340">
            <wp:simplePos x="0" y="0"/>
            <wp:positionH relativeFrom="column">
              <wp:posOffset>427990</wp:posOffset>
            </wp:positionH>
            <wp:positionV relativeFrom="paragraph">
              <wp:posOffset>-8039735</wp:posOffset>
            </wp:positionV>
            <wp:extent cx="579755" cy="553085"/>
            <wp:effectExtent l="0" t="0" r="0" b="0"/>
            <wp:wrapNone/>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755" cy="55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94FD85"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p>
    <w:p w14:paraId="56CE85D9" w14:textId="02C120B4" w:rsidR="005F0631" w:rsidRPr="005F0631" w:rsidRDefault="005F0631" w:rsidP="006F09E9">
      <w:pPr>
        <w:widowControl w:val="0"/>
        <w:tabs>
          <w:tab w:val="left" w:pos="1440"/>
          <w:tab w:val="left" w:pos="2160"/>
          <w:tab w:val="right" w:pos="8880"/>
        </w:tabs>
        <w:spacing w:before="50" w:after="50" w:line="240" w:lineRule="auto"/>
        <w:ind w:left="1440" w:hanging="1440"/>
        <w:jc w:val="center"/>
        <w:rPr>
          <w:rFonts w:ascii="Arial" w:eastAsia="MS Mincho" w:hAnsi="Arial" w:cs="Arial"/>
          <w:lang w:val="en-US"/>
        </w:rPr>
      </w:pPr>
      <w:r w:rsidRPr="005F0631">
        <w:rPr>
          <w:rFonts w:ascii="Arial" w:eastAsia="MS Mincho" w:hAnsi="Arial" w:cs="Arial"/>
          <w:lang w:val="en-US"/>
        </w:rPr>
        <w:t xml:space="preserve">QUALITY </w:t>
      </w:r>
      <w:r w:rsidR="00B71BB3">
        <w:rPr>
          <w:rFonts w:ascii="Arial" w:eastAsia="MS Mincho" w:hAnsi="Arial" w:cs="Arial"/>
          <w:lang w:val="en-US"/>
        </w:rPr>
        <w:t>CONTROL SECTION</w:t>
      </w:r>
    </w:p>
    <w:p w14:paraId="4BF1A7F4" w14:textId="77777777" w:rsidR="005F0631" w:rsidRPr="005F0631" w:rsidRDefault="005F0631" w:rsidP="005F0631">
      <w:pPr>
        <w:widowControl w:val="0"/>
        <w:tabs>
          <w:tab w:val="left" w:pos="1440"/>
          <w:tab w:val="left" w:pos="2160"/>
          <w:tab w:val="right" w:pos="8880"/>
        </w:tabs>
        <w:spacing w:before="50" w:after="50" w:line="240" w:lineRule="auto"/>
        <w:ind w:left="1440" w:hanging="1440"/>
        <w:jc w:val="both"/>
        <w:rPr>
          <w:rFonts w:ascii="Arial" w:eastAsia="MS Mincho" w:hAnsi="Arial" w:cs="Arial"/>
          <w:lang w:val="en-US"/>
        </w:rPr>
      </w:pPr>
    </w:p>
    <w:p w14:paraId="16087971" w14:textId="77777777" w:rsidR="005F0631" w:rsidRPr="005F0631" w:rsidRDefault="005F0631" w:rsidP="005F0631">
      <w:pPr>
        <w:tabs>
          <w:tab w:val="left" w:pos="240"/>
          <w:tab w:val="left" w:pos="480"/>
          <w:tab w:val="left" w:pos="840"/>
          <w:tab w:val="left" w:pos="1200"/>
          <w:tab w:val="left" w:pos="1560"/>
          <w:tab w:val="left" w:pos="7230"/>
        </w:tabs>
        <w:spacing w:after="120" w:line="300" w:lineRule="atLeast"/>
        <w:jc w:val="both"/>
        <w:rPr>
          <w:rFonts w:ascii="Arial" w:eastAsia="‚l‚r –¾’©" w:hAnsi="Arial" w:cs="Times New Roman"/>
          <w:color w:val="000000"/>
          <w:sz w:val="21"/>
          <w:szCs w:val="20"/>
          <w:lang w:val="en-US" w:eastAsia="ja-JP"/>
        </w:rPr>
      </w:pPr>
    </w:p>
    <w:p w14:paraId="5E27AC0E" w14:textId="5DBB98C6" w:rsidR="005F0631" w:rsidRPr="005F0631" w:rsidRDefault="005F0631" w:rsidP="005F0631">
      <w:pPr>
        <w:widowControl w:val="0"/>
        <w:numPr>
          <w:ilvl w:val="0"/>
          <w:numId w:val="1"/>
        </w:numPr>
        <w:spacing w:after="0" w:line="240" w:lineRule="auto"/>
        <w:jc w:val="both"/>
        <w:outlineLvl w:val="0"/>
        <w:rPr>
          <w:rFonts w:ascii="Arial" w:eastAsia="MS Mincho" w:hAnsi="Arial" w:cs="Times New Roman"/>
          <w:b/>
          <w:color w:val="000000"/>
          <w:szCs w:val="20"/>
          <w:u w:val="single"/>
          <w:lang w:val="en-US" w:eastAsia="ja-JP"/>
        </w:rPr>
      </w:pPr>
      <w:r w:rsidRPr="005F0631">
        <w:rPr>
          <w:rFonts w:ascii="Arial" w:eastAsia="MS Mincho" w:hAnsi="Arial" w:cs="Times New Roman"/>
          <w:b/>
          <w:color w:val="000000"/>
          <w:szCs w:val="20"/>
          <w:u w:val="single"/>
          <w:lang w:val="en-US" w:eastAsia="ja-JP"/>
        </w:rPr>
        <w:t>Quality Control</w:t>
      </w:r>
      <w:r w:rsidR="00B71BB3">
        <w:rPr>
          <w:rFonts w:ascii="Arial" w:eastAsia="MS Mincho" w:hAnsi="Arial" w:cs="Times New Roman"/>
          <w:b/>
          <w:color w:val="000000"/>
          <w:szCs w:val="20"/>
          <w:u w:val="single"/>
          <w:lang w:val="en-US" w:eastAsia="ja-JP"/>
        </w:rPr>
        <w:t xml:space="preserve"> </w:t>
      </w:r>
      <w:r w:rsidR="00751DD0">
        <w:rPr>
          <w:rFonts w:ascii="Arial" w:eastAsia="MS Mincho" w:hAnsi="Arial" w:cs="Times New Roman"/>
          <w:b/>
          <w:color w:val="000000"/>
          <w:szCs w:val="20"/>
          <w:u w:val="single"/>
          <w:lang w:val="en-US" w:eastAsia="ja-JP"/>
        </w:rPr>
        <w:t>/ Inspection and Test Plan (ITP)</w:t>
      </w:r>
    </w:p>
    <w:p w14:paraId="33008448" w14:textId="77777777" w:rsidR="005F0631" w:rsidRPr="005F0631" w:rsidRDefault="005F0631" w:rsidP="005F0631">
      <w:pPr>
        <w:widowControl w:val="0"/>
        <w:tabs>
          <w:tab w:val="left" w:pos="1980"/>
        </w:tabs>
        <w:spacing w:before="120" w:after="240" w:line="240" w:lineRule="auto"/>
        <w:ind w:left="425" w:right="389"/>
        <w:jc w:val="both"/>
        <w:rPr>
          <w:rFonts w:ascii="Arial" w:eastAsia="MS Mincho" w:hAnsi="Arial" w:cs="Arial"/>
          <w:lang w:val="en-US"/>
        </w:rPr>
      </w:pPr>
      <w:r w:rsidRPr="005F0631">
        <w:rPr>
          <w:rFonts w:ascii="Arial" w:eastAsia="MS Mincho" w:hAnsi="Arial" w:cs="Arial"/>
          <w:lang w:val="en-US"/>
        </w:rPr>
        <w:t>The Supplier shall be responsible for assuring that his and his sub-suppliers quality control program meets the specified requirements.</w:t>
      </w:r>
    </w:p>
    <w:p w14:paraId="2D4BFF0C" w14:textId="77777777" w:rsidR="00EC043D" w:rsidRDefault="005F0631" w:rsidP="005F0631">
      <w:pPr>
        <w:widowControl w:val="0"/>
        <w:suppressAutoHyphens/>
        <w:spacing w:after="0" w:line="240" w:lineRule="auto"/>
        <w:ind w:left="425"/>
        <w:jc w:val="both"/>
        <w:rPr>
          <w:rFonts w:ascii="Arial" w:eastAsia="MS Mincho" w:hAnsi="Arial" w:cs="Arial"/>
          <w:lang w:val="en-US"/>
        </w:rPr>
      </w:pPr>
      <w:r w:rsidRPr="005F0631">
        <w:rPr>
          <w:rFonts w:ascii="Arial" w:eastAsia="MS Mincho" w:hAnsi="Arial" w:cs="Arial"/>
          <w:lang w:val="en-US"/>
        </w:rPr>
        <w:t xml:space="preserve">The Supplier shall develop a recommended Purchaser inspection point program. This program shall include the design, manufacturing, inspection and testing operations that the Supplier believes may be of interest to Purchaser in demonstrating product quality, whether performed in his own or his sub-suppliers' facilities.  </w:t>
      </w:r>
    </w:p>
    <w:p w14:paraId="05A061BE" w14:textId="77777777" w:rsidR="00EC043D" w:rsidRDefault="00EC043D" w:rsidP="005F0631">
      <w:pPr>
        <w:widowControl w:val="0"/>
        <w:suppressAutoHyphens/>
        <w:spacing w:after="0" w:line="240" w:lineRule="auto"/>
        <w:ind w:left="425"/>
        <w:jc w:val="both"/>
        <w:rPr>
          <w:rFonts w:ascii="Arial" w:eastAsia="MS Mincho" w:hAnsi="Arial" w:cs="Arial"/>
          <w:lang w:val="en-US"/>
        </w:rPr>
      </w:pPr>
    </w:p>
    <w:p w14:paraId="35DF86EA" w14:textId="27B40486" w:rsidR="005F0631" w:rsidRPr="005F0631" w:rsidRDefault="00EC043D" w:rsidP="005F0631">
      <w:pPr>
        <w:widowControl w:val="0"/>
        <w:suppressAutoHyphens/>
        <w:spacing w:after="0" w:line="240" w:lineRule="auto"/>
        <w:ind w:left="425"/>
        <w:jc w:val="both"/>
        <w:rPr>
          <w:rFonts w:ascii="Arial" w:eastAsia="MS Mincho" w:hAnsi="Arial" w:cs="Arial"/>
          <w:lang w:val="en-US"/>
        </w:rPr>
      </w:pPr>
      <w:r>
        <w:rPr>
          <w:rFonts w:ascii="Arial" w:eastAsia="MS Mincho" w:hAnsi="Arial" w:cs="Arial"/>
          <w:lang w:val="en-US"/>
        </w:rPr>
        <w:t>Relevant p</w:t>
      </w:r>
      <w:r w:rsidR="00411FE2">
        <w:rPr>
          <w:rFonts w:ascii="Arial" w:eastAsia="MS Mincho" w:hAnsi="Arial" w:cs="Arial"/>
          <w:lang w:val="en-US"/>
        </w:rPr>
        <w:t>reliminary ITP</w:t>
      </w:r>
      <w:r>
        <w:rPr>
          <w:rFonts w:ascii="Arial" w:eastAsia="MS Mincho" w:hAnsi="Arial" w:cs="Arial"/>
          <w:lang w:val="en-US"/>
        </w:rPr>
        <w:t>s are attached with this specification</w:t>
      </w:r>
      <w:r w:rsidR="008961B3">
        <w:rPr>
          <w:rFonts w:ascii="Arial" w:eastAsia="MS Mincho" w:hAnsi="Arial" w:cs="Arial"/>
          <w:lang w:val="en-US"/>
        </w:rPr>
        <w:t xml:space="preserve"> as per the list provided in Annexure </w:t>
      </w:r>
      <w:r w:rsidR="003C63B1">
        <w:rPr>
          <w:rFonts w:ascii="Arial" w:eastAsia="MS Mincho" w:hAnsi="Arial" w:cs="Arial"/>
          <w:lang w:val="en-US"/>
        </w:rPr>
        <w:t>A</w:t>
      </w:r>
      <w:r>
        <w:rPr>
          <w:rFonts w:ascii="Arial" w:eastAsia="MS Mincho" w:hAnsi="Arial" w:cs="Arial"/>
          <w:lang w:val="en-US"/>
        </w:rPr>
        <w:t xml:space="preserve">. Supplier </w:t>
      </w:r>
      <w:r w:rsidR="008961B3">
        <w:rPr>
          <w:rFonts w:ascii="Arial" w:eastAsia="MS Mincho" w:hAnsi="Arial" w:cs="Arial"/>
          <w:lang w:val="en-US"/>
        </w:rPr>
        <w:t xml:space="preserve">shall modify these ITPs as per requirement </w:t>
      </w:r>
      <w:r w:rsidR="00B71BB3">
        <w:rPr>
          <w:rFonts w:ascii="Arial" w:eastAsia="MS Mincho" w:hAnsi="Arial" w:cs="Arial"/>
          <w:lang w:val="en-US"/>
        </w:rPr>
        <w:t xml:space="preserve">of their manufacturing process and </w:t>
      </w:r>
      <w:r>
        <w:rPr>
          <w:rFonts w:ascii="Arial" w:eastAsia="MS Mincho" w:hAnsi="Arial" w:cs="Arial"/>
          <w:lang w:val="en-US"/>
        </w:rPr>
        <w:t>shall submit</w:t>
      </w:r>
      <w:r w:rsidR="005F0631" w:rsidRPr="005F0631">
        <w:rPr>
          <w:rFonts w:ascii="Arial" w:eastAsia="MS Mincho" w:hAnsi="Arial" w:cs="Arial"/>
          <w:lang w:val="en-US"/>
        </w:rPr>
        <w:t xml:space="preserve"> to the Purchaser </w:t>
      </w:r>
      <w:r w:rsidR="00411FE2">
        <w:rPr>
          <w:rFonts w:ascii="Arial" w:eastAsia="MS Mincho" w:hAnsi="Arial" w:cs="Arial"/>
          <w:lang w:val="en-US"/>
        </w:rPr>
        <w:t>along with the enquiry. ITP</w:t>
      </w:r>
      <w:r w:rsidR="00B71BB3">
        <w:rPr>
          <w:rFonts w:ascii="Arial" w:eastAsia="MS Mincho" w:hAnsi="Arial" w:cs="Arial"/>
          <w:lang w:val="en-US"/>
        </w:rPr>
        <w:t>s</w:t>
      </w:r>
      <w:r w:rsidR="00411FE2">
        <w:rPr>
          <w:rFonts w:ascii="Arial" w:eastAsia="MS Mincho" w:hAnsi="Arial" w:cs="Arial"/>
          <w:lang w:val="en-US"/>
        </w:rPr>
        <w:t xml:space="preserve"> shall be submitted </w:t>
      </w:r>
      <w:r w:rsidR="008961B3">
        <w:rPr>
          <w:rFonts w:ascii="Arial" w:eastAsia="MS Mincho" w:hAnsi="Arial" w:cs="Arial"/>
          <w:lang w:val="en-US"/>
        </w:rPr>
        <w:t xml:space="preserve">again </w:t>
      </w:r>
      <w:r w:rsidR="008F72D4">
        <w:rPr>
          <w:rFonts w:ascii="Arial" w:eastAsia="MS Mincho" w:hAnsi="Arial" w:cs="Arial"/>
          <w:lang w:val="en-US"/>
        </w:rPr>
        <w:t>to purchaser</w:t>
      </w:r>
      <w:r w:rsidR="008961B3">
        <w:rPr>
          <w:rFonts w:ascii="Arial" w:eastAsia="MS Mincho" w:hAnsi="Arial" w:cs="Arial"/>
          <w:lang w:val="en-US"/>
        </w:rPr>
        <w:t xml:space="preserve"> for review and approval</w:t>
      </w:r>
      <w:r w:rsidR="008F72D4">
        <w:rPr>
          <w:rFonts w:ascii="Arial" w:eastAsia="MS Mincho" w:hAnsi="Arial" w:cs="Arial"/>
          <w:lang w:val="en-US"/>
        </w:rPr>
        <w:t xml:space="preserve"> </w:t>
      </w:r>
      <w:r w:rsidR="005F0631" w:rsidRPr="005F0631">
        <w:rPr>
          <w:rFonts w:ascii="Arial" w:eastAsia="MS Mincho" w:hAnsi="Arial" w:cs="Arial"/>
          <w:lang w:val="en-US"/>
        </w:rPr>
        <w:t>within four weeks of Letter of Intent being issued.</w:t>
      </w:r>
      <w:r w:rsidR="008F72D4">
        <w:rPr>
          <w:rFonts w:ascii="Arial" w:eastAsia="MS Mincho" w:hAnsi="Arial" w:cs="Arial"/>
          <w:lang w:val="en-US"/>
        </w:rPr>
        <w:t xml:space="preserve"> </w:t>
      </w:r>
    </w:p>
    <w:p w14:paraId="5B4780CB" w14:textId="77777777" w:rsidR="005F0631" w:rsidRPr="005F0631" w:rsidRDefault="005F0631" w:rsidP="005F0631">
      <w:pPr>
        <w:widowControl w:val="0"/>
        <w:suppressAutoHyphens/>
        <w:spacing w:after="0" w:line="240" w:lineRule="auto"/>
        <w:ind w:left="425"/>
        <w:jc w:val="both"/>
        <w:rPr>
          <w:rFonts w:ascii="Arial" w:eastAsia="MS Mincho" w:hAnsi="Arial" w:cs="Arial"/>
          <w:lang w:val="en-US"/>
        </w:rPr>
      </w:pPr>
    </w:p>
    <w:p w14:paraId="6124D804" w14:textId="2895FC1F" w:rsidR="005F0631" w:rsidRPr="005F0631" w:rsidRDefault="005F0631" w:rsidP="005F0631">
      <w:pPr>
        <w:widowControl w:val="0"/>
        <w:suppressAutoHyphens/>
        <w:spacing w:after="0" w:line="240" w:lineRule="auto"/>
        <w:ind w:left="425"/>
        <w:jc w:val="both"/>
        <w:rPr>
          <w:rFonts w:ascii="Arial" w:eastAsia="MS Mincho" w:hAnsi="Arial" w:cs="Arial"/>
          <w:lang w:val="en-US"/>
        </w:rPr>
      </w:pPr>
      <w:r w:rsidRPr="005F0631">
        <w:rPr>
          <w:rFonts w:ascii="Arial" w:eastAsia="MS Mincho" w:hAnsi="Arial" w:cs="Arial"/>
          <w:lang w:val="en-US"/>
        </w:rPr>
        <w:t xml:space="preserve">Purchaser and/or his designated representative shall have full access to the Supplier's and </w:t>
      </w:r>
      <w:r w:rsidR="00562921" w:rsidRPr="005F0631">
        <w:rPr>
          <w:rFonts w:ascii="Arial" w:eastAsia="MS Mincho" w:hAnsi="Arial" w:cs="Arial"/>
          <w:lang w:val="en-US"/>
        </w:rPr>
        <w:t>sub-Supplier’s</w:t>
      </w:r>
      <w:r w:rsidRPr="005F0631">
        <w:rPr>
          <w:rFonts w:ascii="Arial" w:eastAsia="MS Mincho" w:hAnsi="Arial" w:cs="Arial"/>
          <w:lang w:val="en-US"/>
        </w:rPr>
        <w:t xml:space="preserve"> facilities and work area for reviewing conformance to the approved </w:t>
      </w:r>
      <w:r w:rsidR="00D94295">
        <w:rPr>
          <w:rFonts w:ascii="Arial" w:eastAsia="MS Mincho" w:hAnsi="Arial" w:cs="Arial"/>
          <w:lang w:val="en-US"/>
        </w:rPr>
        <w:t>ITP</w:t>
      </w:r>
      <w:r w:rsidR="00B71BB3">
        <w:rPr>
          <w:rFonts w:ascii="Arial" w:eastAsia="MS Mincho" w:hAnsi="Arial" w:cs="Arial"/>
          <w:lang w:val="en-US"/>
        </w:rPr>
        <w:t>s</w:t>
      </w:r>
      <w:r w:rsidR="00D94295" w:rsidRPr="005F0631">
        <w:rPr>
          <w:rFonts w:ascii="Arial" w:eastAsia="MS Mincho" w:hAnsi="Arial" w:cs="Arial"/>
          <w:lang w:val="en-US"/>
        </w:rPr>
        <w:t xml:space="preserve"> </w:t>
      </w:r>
      <w:r w:rsidRPr="005F0631">
        <w:rPr>
          <w:rFonts w:ascii="Arial" w:eastAsia="MS Mincho" w:hAnsi="Arial" w:cs="Arial"/>
          <w:lang w:val="en-US"/>
        </w:rPr>
        <w:t xml:space="preserve">and records and for witnessing of inspections and tests. Purchaser/Purchaser's Engineer shall be notified </w:t>
      </w:r>
      <w:r w:rsidR="001B74D9">
        <w:rPr>
          <w:rFonts w:ascii="Arial" w:eastAsia="MS Mincho" w:hAnsi="Arial" w:cs="Arial"/>
          <w:lang w:val="en-US"/>
        </w:rPr>
        <w:t>fifteen</w:t>
      </w:r>
      <w:r w:rsidRPr="005F0631">
        <w:rPr>
          <w:rFonts w:ascii="Arial" w:eastAsia="MS Mincho" w:hAnsi="Arial" w:cs="Arial"/>
          <w:lang w:val="en-US"/>
        </w:rPr>
        <w:t xml:space="preserve"> (1</w:t>
      </w:r>
      <w:r w:rsidR="001B74D9">
        <w:rPr>
          <w:rFonts w:ascii="Arial" w:eastAsia="MS Mincho" w:hAnsi="Arial" w:cs="Arial"/>
          <w:lang w:val="en-US"/>
        </w:rPr>
        <w:t>5</w:t>
      </w:r>
      <w:r w:rsidRPr="005F0631">
        <w:rPr>
          <w:rFonts w:ascii="Arial" w:eastAsia="MS Mincho" w:hAnsi="Arial" w:cs="Arial"/>
          <w:lang w:val="en-US"/>
        </w:rPr>
        <w:t xml:space="preserve">) working days if inspection is in India and </w:t>
      </w:r>
      <w:r w:rsidR="00801034" w:rsidRPr="005F0631">
        <w:rPr>
          <w:rFonts w:ascii="Arial" w:eastAsia="MS Mincho" w:hAnsi="Arial" w:cs="Arial"/>
          <w:lang w:val="en-US"/>
        </w:rPr>
        <w:t>twenty-one</w:t>
      </w:r>
      <w:r w:rsidRPr="005F0631">
        <w:rPr>
          <w:rFonts w:ascii="Arial" w:eastAsia="MS Mincho" w:hAnsi="Arial" w:cs="Arial"/>
          <w:lang w:val="en-US"/>
        </w:rPr>
        <w:t xml:space="preserve"> (21) working days if inspection to be carried outside India prior to the start of the tests and inspection points as specified by Purchaser.</w:t>
      </w:r>
    </w:p>
    <w:p w14:paraId="5D7FFD59" w14:textId="77777777" w:rsidR="005F0631" w:rsidRPr="005F0631" w:rsidRDefault="005F0631" w:rsidP="005F0631">
      <w:pPr>
        <w:widowControl w:val="0"/>
        <w:suppressAutoHyphens/>
        <w:spacing w:after="0" w:line="240" w:lineRule="auto"/>
        <w:ind w:left="425"/>
        <w:jc w:val="both"/>
        <w:rPr>
          <w:rFonts w:ascii="Arial" w:eastAsia="MS Mincho" w:hAnsi="Arial" w:cs="Arial"/>
          <w:lang w:val="en-US"/>
        </w:rPr>
      </w:pPr>
    </w:p>
    <w:p w14:paraId="12272EC1" w14:textId="77777777" w:rsidR="005F0631" w:rsidRPr="005F0631" w:rsidRDefault="005F0631" w:rsidP="005F0631">
      <w:pPr>
        <w:widowControl w:val="0"/>
        <w:suppressAutoHyphens/>
        <w:spacing w:after="0" w:line="240" w:lineRule="auto"/>
        <w:ind w:left="425"/>
        <w:jc w:val="both"/>
        <w:rPr>
          <w:rFonts w:ascii="Arial" w:eastAsia="MS Mincho" w:hAnsi="Arial" w:cs="Arial"/>
          <w:lang w:val="en-US"/>
        </w:rPr>
      </w:pPr>
      <w:r w:rsidRPr="005F0631">
        <w:rPr>
          <w:rFonts w:ascii="Arial" w:eastAsia="MS Mincho" w:hAnsi="Arial" w:cs="Arial"/>
          <w:lang w:val="en-US"/>
        </w:rPr>
        <w:t>Supplier shall have methods in place to assure that items and services including subcontracted items and services, comply with this Specification.  Supplier shall describe these methods in his proposal.</w:t>
      </w:r>
    </w:p>
    <w:p w14:paraId="0439596A" w14:textId="77777777" w:rsidR="005F0631" w:rsidRPr="005F0631" w:rsidRDefault="005F0631" w:rsidP="005F0631">
      <w:pPr>
        <w:widowControl w:val="0"/>
        <w:suppressAutoHyphens/>
        <w:spacing w:after="0" w:line="240" w:lineRule="auto"/>
        <w:ind w:left="425"/>
        <w:jc w:val="both"/>
        <w:rPr>
          <w:rFonts w:ascii="Arial" w:eastAsia="MS Mincho" w:hAnsi="Arial" w:cs="Arial"/>
          <w:lang w:val="en-US"/>
        </w:rPr>
      </w:pPr>
    </w:p>
    <w:p w14:paraId="2727ECEF" w14:textId="77777777" w:rsidR="005F0631" w:rsidRPr="005F0631" w:rsidRDefault="005F0631" w:rsidP="005F0631">
      <w:pPr>
        <w:widowControl w:val="0"/>
        <w:suppressAutoHyphens/>
        <w:spacing w:after="0" w:line="240" w:lineRule="auto"/>
        <w:ind w:left="425"/>
        <w:jc w:val="both"/>
        <w:rPr>
          <w:rFonts w:ascii="Arial" w:eastAsia="MS Mincho" w:hAnsi="Arial" w:cs="Arial"/>
          <w:lang w:val="en-US"/>
        </w:rPr>
      </w:pPr>
      <w:r w:rsidRPr="005F0631">
        <w:rPr>
          <w:rFonts w:ascii="Arial" w:eastAsia="MS Mincho" w:hAnsi="Arial" w:cs="Arial"/>
          <w:lang w:val="en-US"/>
        </w:rPr>
        <w:t>All manufacturing, processing, testing and inspection operations affecting the equipment or material may be subject to surveillance by Purchaser or Purchaser's Engineer.</w:t>
      </w:r>
    </w:p>
    <w:p w14:paraId="41B953DB" w14:textId="77777777" w:rsidR="005F0631" w:rsidRPr="005F0631" w:rsidRDefault="005F0631" w:rsidP="005F0631">
      <w:pPr>
        <w:widowControl w:val="0"/>
        <w:suppressAutoHyphens/>
        <w:spacing w:after="0" w:line="240" w:lineRule="auto"/>
        <w:ind w:left="425"/>
        <w:jc w:val="both"/>
        <w:rPr>
          <w:rFonts w:ascii="Arial" w:eastAsia="MS Mincho" w:hAnsi="Arial" w:cs="Arial"/>
          <w:lang w:val="en-US"/>
        </w:rPr>
      </w:pPr>
    </w:p>
    <w:p w14:paraId="7DD2D9E3" w14:textId="77777777" w:rsidR="005F0631" w:rsidRPr="005F0631" w:rsidRDefault="005F0631" w:rsidP="005F0631">
      <w:pPr>
        <w:widowControl w:val="0"/>
        <w:suppressAutoHyphens/>
        <w:spacing w:after="0" w:line="240" w:lineRule="auto"/>
        <w:ind w:left="425"/>
        <w:jc w:val="both"/>
        <w:rPr>
          <w:rFonts w:ascii="Arial" w:eastAsia="MS Mincho" w:hAnsi="Arial" w:cs="Arial"/>
          <w:lang w:val="en-US"/>
        </w:rPr>
      </w:pPr>
      <w:r w:rsidRPr="005F0631">
        <w:rPr>
          <w:rFonts w:ascii="Arial" w:eastAsia="MS Mincho" w:hAnsi="Arial" w:cs="Arial"/>
          <w:lang w:val="en-US"/>
        </w:rPr>
        <w:t>Prior to production, Supplier shall submit to Purchaser a fabrication sequence describing inspection and/or tests to be performed, for use in determining inspection points that Purchaser may desire to witness.  The Purchaser shall advise the Supplier, prior to production, of those fabrication steps and shop inspection points that the Purchaser desires to witness, and shall identify which of these points require work to be stopped pending written authorization to proceed from Purchaser/Purchaser's Engineer.</w:t>
      </w:r>
    </w:p>
    <w:p w14:paraId="7B921B9B" w14:textId="77777777" w:rsidR="005F0631" w:rsidRPr="005F0631" w:rsidRDefault="005F0631" w:rsidP="00931888">
      <w:pPr>
        <w:widowControl w:val="0"/>
        <w:suppressAutoHyphens/>
        <w:spacing w:after="0" w:line="240" w:lineRule="auto"/>
        <w:jc w:val="both"/>
        <w:rPr>
          <w:rFonts w:ascii="Arial" w:eastAsia="MS Mincho" w:hAnsi="Arial" w:cs="Arial"/>
          <w:lang w:val="en-US"/>
        </w:rPr>
      </w:pPr>
    </w:p>
    <w:p w14:paraId="2F3A12A7" w14:textId="6AAF6843" w:rsidR="005F0631" w:rsidRPr="005F0631" w:rsidRDefault="005F0631" w:rsidP="005F0631">
      <w:pPr>
        <w:widowControl w:val="0"/>
        <w:suppressAutoHyphens/>
        <w:spacing w:after="0" w:line="240" w:lineRule="auto"/>
        <w:ind w:left="425"/>
        <w:jc w:val="both"/>
        <w:rPr>
          <w:rFonts w:ascii="Arial" w:eastAsia="MS Mincho" w:hAnsi="Arial" w:cs="Arial"/>
          <w:lang w:val="en-US"/>
        </w:rPr>
      </w:pPr>
      <w:r w:rsidRPr="005F0631">
        <w:rPr>
          <w:rFonts w:ascii="Arial" w:eastAsia="MS Mincho" w:hAnsi="Arial" w:cs="Arial"/>
          <w:lang w:val="en-US"/>
        </w:rPr>
        <w:t xml:space="preserve">In the event of non-conformance of materials or equipment, the Supplier is to prepare a `Non-conformance Report'.  This will be signed jointly by the Supplier and the Purchaser's Engineer.  Each Non-conformance Report shall be dealt with on a `VERY URGENT' basis.  All deviations from this Specification must be documented and referred to Purchaser for written disposition. </w:t>
      </w:r>
    </w:p>
    <w:p w14:paraId="61EA688F" w14:textId="77777777" w:rsidR="005F0631" w:rsidRPr="005F0631" w:rsidRDefault="005F0631" w:rsidP="005F0631">
      <w:pPr>
        <w:widowControl w:val="0"/>
        <w:suppressAutoHyphens/>
        <w:spacing w:after="0" w:line="240" w:lineRule="auto"/>
        <w:ind w:left="425"/>
        <w:jc w:val="both"/>
        <w:rPr>
          <w:rFonts w:ascii="Arial" w:eastAsia="MS Mincho" w:hAnsi="Arial" w:cs="Arial"/>
          <w:lang w:val="en-US"/>
        </w:rPr>
      </w:pPr>
    </w:p>
    <w:p w14:paraId="01AC0905" w14:textId="03BCEE7B" w:rsidR="005F0631" w:rsidRDefault="005F0631" w:rsidP="00801034">
      <w:pPr>
        <w:widowControl w:val="0"/>
        <w:suppressAutoHyphens/>
        <w:spacing w:after="0" w:line="240" w:lineRule="auto"/>
        <w:ind w:left="425"/>
        <w:jc w:val="both"/>
        <w:rPr>
          <w:rFonts w:ascii="Arial" w:eastAsia="MS Mincho" w:hAnsi="Arial" w:cs="Arial"/>
          <w:lang w:val="en-US"/>
        </w:rPr>
      </w:pPr>
      <w:r w:rsidRPr="005F0631">
        <w:rPr>
          <w:rFonts w:ascii="Arial" w:eastAsia="MS Mincho" w:hAnsi="Arial" w:cs="Arial"/>
          <w:lang w:val="en-US"/>
        </w:rPr>
        <w:t>The Supplier shall indicate the name of the manufacturer and place of test and inspection for each equipment supplied by him in the offer.</w:t>
      </w:r>
    </w:p>
    <w:p w14:paraId="02158AFA" w14:textId="0F814555" w:rsidR="00497A9C" w:rsidRDefault="00497A9C" w:rsidP="00801034">
      <w:pPr>
        <w:widowControl w:val="0"/>
        <w:suppressAutoHyphens/>
        <w:spacing w:after="0" w:line="240" w:lineRule="auto"/>
        <w:ind w:left="425"/>
        <w:jc w:val="both"/>
        <w:rPr>
          <w:rFonts w:ascii="Arial" w:eastAsia="MS Mincho" w:hAnsi="Arial" w:cs="Arial"/>
          <w:lang w:val="en-US"/>
        </w:rPr>
      </w:pPr>
    </w:p>
    <w:p w14:paraId="6D4D7D4F" w14:textId="77777777" w:rsidR="00497A9C" w:rsidRDefault="00497A9C" w:rsidP="00801034">
      <w:pPr>
        <w:widowControl w:val="0"/>
        <w:suppressAutoHyphens/>
        <w:spacing w:after="0" w:line="240" w:lineRule="auto"/>
        <w:ind w:left="425"/>
        <w:jc w:val="both"/>
        <w:rPr>
          <w:rFonts w:ascii="Arial" w:eastAsia="MS Mincho" w:hAnsi="Arial" w:cs="Arial"/>
          <w:lang w:val="en-US"/>
        </w:rPr>
      </w:pPr>
    </w:p>
    <w:p w14:paraId="76738F53" w14:textId="512E0153" w:rsidR="006F09E9" w:rsidRDefault="006F09E9" w:rsidP="00801034">
      <w:pPr>
        <w:widowControl w:val="0"/>
        <w:suppressAutoHyphens/>
        <w:spacing w:after="0" w:line="240" w:lineRule="auto"/>
        <w:ind w:left="425"/>
        <w:jc w:val="both"/>
        <w:rPr>
          <w:rFonts w:ascii="Arial" w:eastAsia="MS Mincho" w:hAnsi="Arial" w:cs="Arial"/>
          <w:lang w:val="en-US"/>
        </w:rPr>
      </w:pPr>
    </w:p>
    <w:p w14:paraId="322B291C" w14:textId="77777777" w:rsidR="006F09E9" w:rsidRPr="005F0631" w:rsidRDefault="006F09E9" w:rsidP="006F09E9">
      <w:pPr>
        <w:widowControl w:val="0"/>
        <w:numPr>
          <w:ilvl w:val="0"/>
          <w:numId w:val="1"/>
        </w:numPr>
        <w:spacing w:after="0" w:line="240" w:lineRule="auto"/>
        <w:jc w:val="both"/>
        <w:outlineLvl w:val="0"/>
        <w:rPr>
          <w:rFonts w:ascii="Arial" w:eastAsia="MS Mincho" w:hAnsi="Arial" w:cs="Times New Roman"/>
          <w:b/>
          <w:color w:val="000000"/>
          <w:szCs w:val="20"/>
          <w:u w:val="single"/>
          <w:lang w:val="en-US" w:eastAsia="ja-JP"/>
        </w:rPr>
      </w:pPr>
      <w:r w:rsidRPr="005F0631">
        <w:rPr>
          <w:rFonts w:ascii="Arial" w:eastAsia="MS Mincho" w:hAnsi="Arial" w:cs="Times New Roman"/>
          <w:b/>
          <w:color w:val="000000"/>
          <w:szCs w:val="20"/>
          <w:u w:val="single"/>
          <w:lang w:val="en-US" w:eastAsia="ja-JP"/>
        </w:rPr>
        <w:lastRenderedPageBreak/>
        <w:t>Inspection and Testing</w:t>
      </w:r>
    </w:p>
    <w:p w14:paraId="3CD4D43D" w14:textId="77777777" w:rsidR="006F09E9" w:rsidRPr="005F0631" w:rsidRDefault="006F09E9" w:rsidP="006F09E9">
      <w:pPr>
        <w:spacing w:after="0" w:line="240" w:lineRule="auto"/>
        <w:ind w:left="425"/>
        <w:jc w:val="both"/>
        <w:outlineLvl w:val="0"/>
        <w:rPr>
          <w:rFonts w:ascii="Arial" w:eastAsia="MS Mincho" w:hAnsi="Arial" w:cs="Times New Roman"/>
          <w:b/>
          <w:color w:val="000000"/>
          <w:szCs w:val="20"/>
          <w:u w:val="single"/>
          <w:lang w:val="en-US" w:eastAsia="ja-JP"/>
        </w:rPr>
      </w:pPr>
    </w:p>
    <w:p w14:paraId="4BDF036C" w14:textId="105BEFEC" w:rsidR="006F09E9" w:rsidRPr="005F0631" w:rsidRDefault="006F09E9" w:rsidP="006F09E9">
      <w:pPr>
        <w:spacing w:after="0" w:line="240" w:lineRule="auto"/>
        <w:ind w:left="425"/>
        <w:jc w:val="both"/>
        <w:outlineLvl w:val="0"/>
        <w:rPr>
          <w:rFonts w:ascii="Arial" w:eastAsia="MS Mincho" w:hAnsi="Arial" w:cs="Times New Roman"/>
          <w:color w:val="000000"/>
          <w:szCs w:val="20"/>
          <w:lang w:val="en-US" w:eastAsia="ja-JP"/>
        </w:rPr>
      </w:pPr>
      <w:r w:rsidRPr="005F0631">
        <w:rPr>
          <w:rFonts w:ascii="Arial" w:eastAsia="MS Mincho" w:hAnsi="Arial" w:cs="Times New Roman"/>
          <w:color w:val="000000"/>
          <w:szCs w:val="20"/>
          <w:lang w:val="en-US" w:eastAsia="ja-JP"/>
        </w:rPr>
        <w:t>Given below a Standard Inspection and Testing requirement. The relevant test for the specified equipment shall be applicable as per this document</w:t>
      </w:r>
      <w:r>
        <w:rPr>
          <w:rFonts w:ascii="Arial" w:eastAsia="MS Mincho" w:hAnsi="Arial" w:cs="Times New Roman"/>
          <w:color w:val="000000"/>
          <w:szCs w:val="20"/>
          <w:lang w:val="en-US" w:eastAsia="ja-JP"/>
        </w:rPr>
        <w:t xml:space="preserve"> and all the requirement shall be incorporated in the Inspection and Test Plan (ITP). </w:t>
      </w:r>
    </w:p>
    <w:p w14:paraId="45932937" w14:textId="77777777" w:rsidR="006F09E9" w:rsidRPr="005F0631" w:rsidRDefault="006F09E9" w:rsidP="006F09E9">
      <w:pPr>
        <w:spacing w:after="0" w:line="240" w:lineRule="auto"/>
        <w:ind w:left="425"/>
        <w:jc w:val="both"/>
        <w:outlineLvl w:val="0"/>
        <w:rPr>
          <w:rFonts w:ascii="Arial" w:eastAsia="MS Mincho" w:hAnsi="Arial" w:cs="Times New Roman"/>
          <w:b/>
          <w:color w:val="000000"/>
          <w:szCs w:val="20"/>
          <w:u w:val="single"/>
          <w:lang w:val="en-US" w:eastAsia="ja-JP"/>
        </w:rPr>
      </w:pPr>
    </w:p>
    <w:p w14:paraId="39A0FACC" w14:textId="55575E6F" w:rsidR="006F09E9" w:rsidRPr="005F0631" w:rsidRDefault="006F09E9" w:rsidP="006F09E9">
      <w:pPr>
        <w:widowControl w:val="0"/>
        <w:suppressAutoHyphens/>
        <w:spacing w:after="0" w:line="240" w:lineRule="auto"/>
        <w:ind w:left="425"/>
        <w:jc w:val="both"/>
        <w:rPr>
          <w:rFonts w:ascii="Arial" w:eastAsia="MS Mincho" w:hAnsi="Arial" w:cs="Arial"/>
          <w:spacing w:val="-2"/>
          <w:szCs w:val="20"/>
          <w:lang w:val="en-US"/>
        </w:rPr>
      </w:pPr>
      <w:r w:rsidRPr="005F0631">
        <w:rPr>
          <w:rFonts w:ascii="Arial" w:eastAsia="MS Mincho" w:hAnsi="Arial" w:cs="Arial"/>
          <w:lang w:val="en-US"/>
        </w:rPr>
        <w:t>1)</w:t>
      </w:r>
      <w:r w:rsidRPr="005F0631">
        <w:rPr>
          <w:rFonts w:ascii="Arial" w:eastAsia="MS Mincho" w:hAnsi="Arial" w:cs="Arial"/>
          <w:lang w:val="en-US"/>
        </w:rPr>
        <w:tab/>
      </w:r>
      <w:r w:rsidRPr="005F0631">
        <w:rPr>
          <w:rFonts w:ascii="Arial" w:eastAsia="MS Mincho" w:hAnsi="Arial" w:cs="Arial"/>
          <w:spacing w:val="-2"/>
          <w:szCs w:val="20"/>
          <w:lang w:val="en-US"/>
        </w:rPr>
        <w:t xml:space="preserve">The Supplier shall conduct all tests and inspections required to ensure that the equipment furnished shall conform to the requirements of this specification and in compliance with requirements of applicable Codes and Standards. The particulars of the proposed tests and the procedures for the tests </w:t>
      </w:r>
      <w:r>
        <w:rPr>
          <w:rFonts w:ascii="Arial" w:eastAsia="MS Mincho" w:hAnsi="Arial" w:cs="Arial"/>
          <w:spacing w:val="-2"/>
          <w:szCs w:val="20"/>
          <w:lang w:val="en-US"/>
        </w:rPr>
        <w:t xml:space="preserve">as required by the ITP, </w:t>
      </w:r>
      <w:r w:rsidRPr="005F0631">
        <w:rPr>
          <w:rFonts w:ascii="Arial" w:eastAsia="MS Mincho" w:hAnsi="Arial" w:cs="Arial"/>
          <w:spacing w:val="-2"/>
          <w:szCs w:val="20"/>
          <w:lang w:val="en-US"/>
        </w:rPr>
        <w:t xml:space="preserve">shall be submitted to the Purchaser for approval before conducting the tests. The Purchaser's representative shall be given full access to all tests. </w:t>
      </w:r>
    </w:p>
    <w:p w14:paraId="6FC23973" w14:textId="77777777" w:rsidR="006F09E9" w:rsidRPr="005F0631" w:rsidRDefault="006F09E9" w:rsidP="006F09E9">
      <w:pPr>
        <w:widowControl w:val="0"/>
        <w:suppressAutoHyphens/>
        <w:spacing w:after="0" w:line="360" w:lineRule="auto"/>
        <w:ind w:left="425"/>
        <w:jc w:val="both"/>
        <w:rPr>
          <w:rFonts w:ascii="Arial" w:eastAsia="MS Mincho" w:hAnsi="Arial" w:cs="Arial"/>
          <w:spacing w:val="-2"/>
          <w:szCs w:val="20"/>
          <w:lang w:val="en-US"/>
        </w:rPr>
      </w:pPr>
    </w:p>
    <w:p w14:paraId="0922ECB6" w14:textId="1174C056" w:rsidR="006F09E9" w:rsidRPr="005F0631" w:rsidRDefault="006F09E9" w:rsidP="006F09E9">
      <w:pPr>
        <w:widowControl w:val="0"/>
        <w:suppressAutoHyphens/>
        <w:spacing w:after="0" w:line="240" w:lineRule="auto"/>
        <w:ind w:left="425"/>
        <w:jc w:val="both"/>
        <w:rPr>
          <w:rFonts w:ascii="Arial" w:eastAsia="MS Mincho" w:hAnsi="Arial" w:cs="Arial"/>
          <w:spacing w:val="-2"/>
          <w:szCs w:val="20"/>
          <w:lang w:val="en-US"/>
        </w:rPr>
      </w:pPr>
      <w:r w:rsidRPr="005F0631">
        <w:rPr>
          <w:rFonts w:ascii="Arial" w:eastAsia="MS Mincho" w:hAnsi="Arial" w:cs="Arial"/>
          <w:spacing w:val="-2"/>
          <w:szCs w:val="20"/>
          <w:lang w:val="en-US"/>
        </w:rPr>
        <w:t>2)</w:t>
      </w:r>
      <w:r w:rsidRPr="005F0631">
        <w:rPr>
          <w:rFonts w:ascii="Arial" w:eastAsia="MS Mincho" w:hAnsi="Arial" w:cs="Arial"/>
          <w:spacing w:val="-2"/>
          <w:szCs w:val="20"/>
          <w:lang w:val="en-US"/>
        </w:rPr>
        <w:tab/>
      </w:r>
      <w:r w:rsidR="00735E2B">
        <w:rPr>
          <w:rFonts w:ascii="Arial" w:eastAsia="MS Mincho" w:hAnsi="Arial" w:cs="Arial"/>
          <w:spacing w:val="-2"/>
          <w:szCs w:val="20"/>
          <w:lang w:val="en-US"/>
        </w:rPr>
        <w:t>T</w:t>
      </w:r>
      <w:r w:rsidRPr="005F0631">
        <w:rPr>
          <w:rFonts w:ascii="Arial" w:eastAsia="MS Mincho" w:hAnsi="Arial" w:cs="Arial"/>
          <w:spacing w:val="-2"/>
          <w:szCs w:val="20"/>
          <w:lang w:val="en-US"/>
        </w:rPr>
        <w:t>he Supplier shall submit to the Purchaser</w:t>
      </w:r>
      <w:r w:rsidR="005A6BED">
        <w:rPr>
          <w:rFonts w:ascii="Arial" w:eastAsia="MS Mincho" w:hAnsi="Arial" w:cs="Arial"/>
          <w:spacing w:val="-2"/>
          <w:szCs w:val="20"/>
          <w:lang w:val="en-US"/>
        </w:rPr>
        <w:t>,</w:t>
      </w:r>
      <w:r w:rsidRPr="005F0631">
        <w:rPr>
          <w:rFonts w:ascii="Arial" w:eastAsia="MS Mincho" w:hAnsi="Arial" w:cs="Arial"/>
          <w:spacing w:val="-2"/>
          <w:szCs w:val="20"/>
          <w:lang w:val="en-US"/>
        </w:rPr>
        <w:t xml:space="preserve"> at the initiation of the contract, the detailed </w:t>
      </w:r>
      <w:r>
        <w:rPr>
          <w:rFonts w:ascii="Arial" w:eastAsia="MS Mincho" w:hAnsi="Arial" w:cs="Arial"/>
          <w:spacing w:val="-2"/>
          <w:szCs w:val="20"/>
          <w:lang w:val="en-US"/>
        </w:rPr>
        <w:t>schedule</w:t>
      </w:r>
      <w:r w:rsidRPr="005F0631">
        <w:rPr>
          <w:rFonts w:ascii="Arial" w:eastAsia="MS Mincho" w:hAnsi="Arial" w:cs="Arial"/>
          <w:spacing w:val="-2"/>
          <w:szCs w:val="20"/>
          <w:lang w:val="en-US"/>
        </w:rPr>
        <w:t xml:space="preserve"> showing the manufacturing </w:t>
      </w:r>
      <w:proofErr w:type="spellStart"/>
      <w:r w:rsidRPr="005F0631">
        <w:rPr>
          <w:rFonts w:ascii="Arial" w:eastAsia="MS Mincho" w:hAnsi="Arial" w:cs="Arial"/>
          <w:spacing w:val="-2"/>
          <w:szCs w:val="20"/>
          <w:lang w:val="en-US"/>
        </w:rPr>
        <w:t>programme</w:t>
      </w:r>
      <w:proofErr w:type="spellEnd"/>
      <w:r w:rsidRPr="005F0631">
        <w:rPr>
          <w:rFonts w:ascii="Arial" w:eastAsia="MS Mincho" w:hAnsi="Arial" w:cs="Arial"/>
          <w:spacing w:val="-2"/>
          <w:szCs w:val="20"/>
          <w:lang w:val="en-US"/>
        </w:rPr>
        <w:t xml:space="preserve"> and indicating the period where Purchaser or his </w:t>
      </w:r>
      <w:proofErr w:type="spellStart"/>
      <w:r w:rsidRPr="005F0631">
        <w:rPr>
          <w:rFonts w:ascii="Arial" w:eastAsia="MS Mincho" w:hAnsi="Arial" w:cs="Arial"/>
          <w:spacing w:val="-2"/>
          <w:szCs w:val="20"/>
          <w:lang w:val="en-US"/>
        </w:rPr>
        <w:t>authorised</w:t>
      </w:r>
      <w:proofErr w:type="spellEnd"/>
      <w:r w:rsidRPr="005F0631">
        <w:rPr>
          <w:rFonts w:ascii="Arial" w:eastAsia="MS Mincho" w:hAnsi="Arial" w:cs="Arial"/>
          <w:spacing w:val="-2"/>
          <w:szCs w:val="20"/>
          <w:lang w:val="en-US"/>
        </w:rPr>
        <w:t xml:space="preserve"> inspecting agency is required at the shop.</w:t>
      </w:r>
    </w:p>
    <w:p w14:paraId="1BDFC661" w14:textId="77777777" w:rsidR="006F09E9" w:rsidRPr="005F0631" w:rsidRDefault="006F09E9" w:rsidP="006F09E9">
      <w:pPr>
        <w:widowControl w:val="0"/>
        <w:suppressAutoHyphens/>
        <w:spacing w:after="0" w:line="360" w:lineRule="auto"/>
        <w:ind w:left="425"/>
        <w:jc w:val="both"/>
        <w:rPr>
          <w:rFonts w:ascii="Arial" w:eastAsia="MS Mincho" w:hAnsi="Arial" w:cs="Arial"/>
          <w:spacing w:val="-2"/>
          <w:szCs w:val="20"/>
          <w:lang w:val="en-US"/>
        </w:rPr>
      </w:pPr>
    </w:p>
    <w:p w14:paraId="72CA3CEB" w14:textId="77777777" w:rsidR="006F09E9" w:rsidRPr="005F0631" w:rsidRDefault="006F09E9" w:rsidP="006F09E9">
      <w:pPr>
        <w:widowControl w:val="0"/>
        <w:suppressAutoHyphens/>
        <w:spacing w:after="0" w:line="360" w:lineRule="auto"/>
        <w:ind w:left="425"/>
        <w:jc w:val="both"/>
        <w:rPr>
          <w:rFonts w:ascii="Arial" w:eastAsia="MS Mincho" w:hAnsi="Arial" w:cs="Arial"/>
          <w:spacing w:val="-2"/>
          <w:szCs w:val="20"/>
          <w:lang w:val="en-US"/>
        </w:rPr>
      </w:pPr>
      <w:r w:rsidRPr="005F0631">
        <w:rPr>
          <w:rFonts w:ascii="Arial" w:eastAsia="MS Mincho" w:hAnsi="Arial" w:cs="Arial"/>
          <w:spacing w:val="-2"/>
          <w:szCs w:val="20"/>
          <w:lang w:val="en-US"/>
        </w:rPr>
        <w:t>3)</w:t>
      </w:r>
      <w:r w:rsidRPr="005F0631">
        <w:rPr>
          <w:rFonts w:ascii="Arial" w:eastAsia="MS Mincho" w:hAnsi="Arial" w:cs="Arial"/>
          <w:spacing w:val="-2"/>
          <w:szCs w:val="20"/>
          <w:lang w:val="en-US"/>
        </w:rPr>
        <w:tab/>
      </w:r>
      <w:r w:rsidRPr="005F0631">
        <w:rPr>
          <w:rFonts w:ascii="Arial" w:eastAsia="MS Mincho" w:hAnsi="Arial" w:cs="Arial"/>
          <w:b/>
          <w:spacing w:val="-2"/>
          <w:szCs w:val="20"/>
          <w:lang w:val="en-US"/>
        </w:rPr>
        <w:t xml:space="preserve">Shop Tests  </w:t>
      </w:r>
    </w:p>
    <w:p w14:paraId="539000BA" w14:textId="77777777" w:rsidR="006F09E9" w:rsidRPr="005F0631" w:rsidRDefault="006F09E9" w:rsidP="006F09E9">
      <w:pPr>
        <w:widowControl w:val="0"/>
        <w:tabs>
          <w:tab w:val="left" w:pos="540"/>
          <w:tab w:val="left" w:pos="2160"/>
        </w:tabs>
        <w:suppressAutoHyphens/>
        <w:spacing w:after="0" w:line="360" w:lineRule="auto"/>
        <w:ind w:left="425"/>
        <w:jc w:val="both"/>
        <w:rPr>
          <w:rFonts w:ascii="Arial" w:eastAsia="MS Mincho" w:hAnsi="Arial" w:cs="Arial"/>
          <w:spacing w:val="-2"/>
          <w:szCs w:val="20"/>
          <w:lang w:val="en-US"/>
        </w:rPr>
      </w:pPr>
      <w:r w:rsidRPr="005F0631">
        <w:rPr>
          <w:rFonts w:ascii="Arial" w:eastAsia="MS Mincho" w:hAnsi="Arial" w:cs="Arial"/>
          <w:spacing w:val="-2"/>
          <w:szCs w:val="20"/>
          <w:lang w:val="en-US"/>
        </w:rPr>
        <w:t>3-</w:t>
      </w:r>
      <w:proofErr w:type="gramStart"/>
      <w:r w:rsidRPr="005F0631">
        <w:rPr>
          <w:rFonts w:ascii="Arial" w:eastAsia="MS Mincho" w:hAnsi="Arial" w:cs="Arial"/>
          <w:spacing w:val="-2"/>
          <w:szCs w:val="20"/>
          <w:lang w:val="en-US"/>
        </w:rPr>
        <w:t>1)Material</w:t>
      </w:r>
      <w:proofErr w:type="gramEnd"/>
      <w:r w:rsidRPr="005F0631">
        <w:rPr>
          <w:rFonts w:ascii="Arial" w:eastAsia="MS Mincho" w:hAnsi="Arial" w:cs="Arial"/>
          <w:spacing w:val="-2"/>
          <w:szCs w:val="20"/>
          <w:lang w:val="en-US"/>
        </w:rPr>
        <w:t xml:space="preserve"> Test</w:t>
      </w:r>
    </w:p>
    <w:p w14:paraId="5678B510" w14:textId="77777777" w:rsidR="006F09E9" w:rsidRPr="005F0631" w:rsidRDefault="006F09E9" w:rsidP="006F09E9">
      <w:pPr>
        <w:widowControl w:val="0"/>
        <w:suppressAutoHyphens/>
        <w:spacing w:after="240" w:line="240" w:lineRule="auto"/>
        <w:ind w:left="425"/>
        <w:jc w:val="both"/>
        <w:rPr>
          <w:rFonts w:ascii="Arial" w:eastAsia="MS Mincho" w:hAnsi="Arial" w:cs="Arial"/>
          <w:spacing w:val="-2"/>
          <w:szCs w:val="20"/>
          <w:lang w:val="en-US"/>
        </w:rPr>
      </w:pPr>
      <w:proofErr w:type="spellStart"/>
      <w:r w:rsidRPr="005F0631">
        <w:rPr>
          <w:rFonts w:ascii="Arial" w:eastAsia="MS Mincho" w:hAnsi="Arial" w:cs="Arial"/>
          <w:spacing w:val="-2"/>
          <w:szCs w:val="20"/>
          <w:lang w:val="en-US"/>
        </w:rPr>
        <w:t>i</w:t>
      </w:r>
      <w:proofErr w:type="spellEnd"/>
      <w:r w:rsidRPr="005F0631">
        <w:rPr>
          <w:rFonts w:ascii="Arial" w:eastAsia="MS Mincho" w:hAnsi="Arial" w:cs="Arial"/>
          <w:spacing w:val="-2"/>
          <w:szCs w:val="20"/>
          <w:lang w:val="en-US"/>
        </w:rPr>
        <w:t xml:space="preserve">) </w:t>
      </w:r>
      <w:r w:rsidRPr="005F0631">
        <w:rPr>
          <w:rFonts w:ascii="Arial" w:eastAsia="MS Mincho" w:hAnsi="Arial" w:cs="Arial"/>
          <w:spacing w:val="-2"/>
          <w:szCs w:val="20"/>
          <w:lang w:val="en-US"/>
        </w:rPr>
        <w:tab/>
        <w:t>All materials used for construction shall be of tested quality. Physical and Chemical tests of materials shall be conducted as per the relevant standards and test certificates shall be made available to the Purchaser. If demanded by Purchaser’s inspector, proof of use of only tested quality material shall be furnished.</w:t>
      </w:r>
    </w:p>
    <w:p w14:paraId="6FC70A51" w14:textId="77777777" w:rsidR="006F09E9" w:rsidRPr="005F0631" w:rsidRDefault="006F09E9" w:rsidP="006F09E9">
      <w:pPr>
        <w:widowControl w:val="0"/>
        <w:suppressAutoHyphens/>
        <w:spacing w:after="240" w:line="240" w:lineRule="auto"/>
        <w:ind w:left="425"/>
        <w:jc w:val="both"/>
        <w:rPr>
          <w:rFonts w:ascii="Arial" w:eastAsia="MS Mincho" w:hAnsi="Arial" w:cs="Arial"/>
          <w:spacing w:val="-2"/>
          <w:szCs w:val="20"/>
          <w:lang w:val="en-US"/>
        </w:rPr>
      </w:pPr>
      <w:r w:rsidRPr="005F0631">
        <w:rPr>
          <w:rFonts w:ascii="Arial" w:eastAsia="MS Mincho" w:hAnsi="Arial" w:cs="Arial"/>
          <w:spacing w:val="-2"/>
          <w:szCs w:val="20"/>
          <w:lang w:val="en-US"/>
        </w:rPr>
        <w:t xml:space="preserve">ii) </w:t>
      </w:r>
      <w:r w:rsidRPr="005F0631">
        <w:rPr>
          <w:rFonts w:ascii="Arial" w:eastAsia="MS Mincho" w:hAnsi="Arial" w:cs="Arial"/>
          <w:spacing w:val="-2"/>
          <w:szCs w:val="20"/>
          <w:lang w:val="en-US"/>
        </w:rPr>
        <w:tab/>
        <w:t>Where stage inspection is to be witnessed by Purchaser, all material test certificates shall be correlated and verified with the actual material used for construction by Purchaser’s inspector. In case mill test certificates for the materials are not available, the Supplier shall carry out physical and chemical tests at his own cost from a testing agency, approved by the Purchaser, as per the requirement of specified material standard. The samples for physical and chemical testing shall be drawn up in presence of Purchaser’s inspector who shall also witness the testing.</w:t>
      </w:r>
    </w:p>
    <w:p w14:paraId="41E3A7A8" w14:textId="670822D6" w:rsidR="006F09E9" w:rsidRPr="005F0631" w:rsidRDefault="006F09E9" w:rsidP="006F09E9">
      <w:pPr>
        <w:widowControl w:val="0"/>
        <w:suppressAutoHyphens/>
        <w:spacing w:after="240" w:line="240" w:lineRule="auto"/>
        <w:ind w:left="425"/>
        <w:jc w:val="both"/>
        <w:rPr>
          <w:rFonts w:ascii="Arial" w:eastAsia="MS Mincho" w:hAnsi="Arial" w:cs="Arial"/>
          <w:spacing w:val="-2"/>
          <w:szCs w:val="20"/>
          <w:lang w:val="en-US"/>
        </w:rPr>
      </w:pPr>
      <w:r w:rsidRPr="005F0631">
        <w:rPr>
          <w:rFonts w:ascii="Arial" w:eastAsia="MS Mincho" w:hAnsi="Arial" w:cs="Arial"/>
          <w:spacing w:val="-2"/>
          <w:szCs w:val="20"/>
          <w:lang w:val="en-US"/>
        </w:rPr>
        <w:t xml:space="preserve">iii) </w:t>
      </w:r>
      <w:r w:rsidRPr="005F0631">
        <w:rPr>
          <w:rFonts w:ascii="Arial" w:eastAsia="MS Mincho" w:hAnsi="Arial" w:cs="Arial"/>
          <w:spacing w:val="-2"/>
          <w:szCs w:val="20"/>
          <w:lang w:val="en-US"/>
        </w:rPr>
        <w:tab/>
        <w:t>All castings shall be sound, clean and free from porosity, blow holes, hard spots and other harmful defects.</w:t>
      </w:r>
    </w:p>
    <w:p w14:paraId="55A3B6F7" w14:textId="031B7914" w:rsidR="006F09E9" w:rsidRPr="005F0631" w:rsidRDefault="006F09E9" w:rsidP="006F09E9">
      <w:pPr>
        <w:widowControl w:val="0"/>
        <w:suppressAutoHyphens/>
        <w:spacing w:after="240" w:line="240" w:lineRule="auto"/>
        <w:ind w:left="425"/>
        <w:jc w:val="both"/>
        <w:rPr>
          <w:rFonts w:ascii="Arial" w:eastAsia="MS Mincho" w:hAnsi="Arial" w:cs="Arial"/>
          <w:spacing w:val="-2"/>
          <w:szCs w:val="20"/>
          <w:lang w:val="en-US"/>
        </w:rPr>
      </w:pPr>
      <w:r w:rsidRPr="005F0631">
        <w:rPr>
          <w:rFonts w:ascii="Arial" w:eastAsia="MS Mincho" w:hAnsi="Arial" w:cs="Arial"/>
          <w:spacing w:val="-2"/>
          <w:szCs w:val="20"/>
          <w:lang w:val="en-US"/>
        </w:rPr>
        <w:t xml:space="preserve">iv) </w:t>
      </w:r>
      <w:r w:rsidRPr="005F0631">
        <w:rPr>
          <w:rFonts w:ascii="Arial" w:eastAsia="MS Mincho" w:hAnsi="Arial" w:cs="Arial"/>
          <w:spacing w:val="-2"/>
          <w:szCs w:val="20"/>
          <w:lang w:val="en-US"/>
        </w:rPr>
        <w:tab/>
        <w:t xml:space="preserve">The equipment system components shall be subjected to non-destructive testing (NDT) like Radiography, Ultrasonic test, Magnetic particle test, Liquid penetration test etc. as required </w:t>
      </w:r>
      <w:r>
        <w:rPr>
          <w:rFonts w:ascii="Arial" w:eastAsia="MS Mincho" w:hAnsi="Arial" w:cs="Arial"/>
          <w:spacing w:val="-2"/>
          <w:szCs w:val="20"/>
          <w:lang w:val="en-US"/>
        </w:rPr>
        <w:t xml:space="preserve">by ITP </w:t>
      </w:r>
      <w:r w:rsidRPr="005F0631">
        <w:rPr>
          <w:rFonts w:ascii="Arial" w:eastAsia="MS Mincho" w:hAnsi="Arial" w:cs="Arial"/>
          <w:spacing w:val="-2"/>
          <w:szCs w:val="20"/>
          <w:lang w:val="en-US"/>
        </w:rPr>
        <w:t xml:space="preserve">&amp; </w:t>
      </w:r>
      <w:r>
        <w:rPr>
          <w:rFonts w:ascii="Arial" w:eastAsia="MS Mincho" w:hAnsi="Arial" w:cs="Arial"/>
          <w:spacing w:val="-2"/>
          <w:szCs w:val="20"/>
          <w:lang w:val="en-US"/>
        </w:rPr>
        <w:t>ITP</w:t>
      </w:r>
      <w:r w:rsidRPr="005F0631">
        <w:rPr>
          <w:rFonts w:ascii="Arial" w:eastAsia="MS Mincho" w:hAnsi="Arial" w:cs="Arial"/>
          <w:spacing w:val="-2"/>
          <w:szCs w:val="20"/>
          <w:lang w:val="en-US"/>
        </w:rPr>
        <w:t xml:space="preserve"> must be approved by the Purchaser before all tests. The accepted limit shall be as stipulated therein. All components subjected to NDT shall be identified by Purchaser’s inspector on successful completion of testing.</w:t>
      </w:r>
    </w:p>
    <w:p w14:paraId="48C1F887" w14:textId="77777777" w:rsidR="006F09E9" w:rsidRPr="005F0631" w:rsidRDefault="006F09E9" w:rsidP="006F09E9">
      <w:pPr>
        <w:widowControl w:val="0"/>
        <w:numPr>
          <w:ilvl w:val="0"/>
          <w:numId w:val="7"/>
        </w:numPr>
        <w:suppressAutoHyphens/>
        <w:spacing w:after="0" w:line="240" w:lineRule="auto"/>
        <w:jc w:val="both"/>
        <w:rPr>
          <w:rFonts w:ascii="Arial" w:eastAsia="MS Mincho" w:hAnsi="Arial" w:cs="Arial"/>
          <w:spacing w:val="-3"/>
          <w:lang w:val="en-US"/>
        </w:rPr>
      </w:pPr>
      <w:r w:rsidRPr="005F0631">
        <w:rPr>
          <w:rFonts w:ascii="Arial" w:eastAsia="MS Mincho" w:hAnsi="Arial" w:cs="Arial"/>
          <w:spacing w:val="-3"/>
          <w:lang w:val="en-US"/>
        </w:rPr>
        <w:t>During assembly all clearances and alignments shall also be checked and recorded.</w:t>
      </w:r>
    </w:p>
    <w:p w14:paraId="54683ABE" w14:textId="77777777" w:rsidR="006F09E9" w:rsidRPr="005F0631" w:rsidRDefault="006F09E9" w:rsidP="006F09E9">
      <w:pPr>
        <w:suppressAutoHyphens/>
        <w:spacing w:after="0" w:line="240" w:lineRule="auto"/>
        <w:ind w:left="1145"/>
        <w:jc w:val="both"/>
        <w:rPr>
          <w:rFonts w:ascii="Arial" w:eastAsia="MS Mincho" w:hAnsi="Arial" w:cs="Arial"/>
          <w:spacing w:val="-3"/>
          <w:lang w:val="en-US"/>
        </w:rPr>
      </w:pPr>
    </w:p>
    <w:p w14:paraId="3DA273D9" w14:textId="77777777" w:rsidR="006F09E9" w:rsidRPr="005F0631" w:rsidRDefault="006F09E9" w:rsidP="006F09E9">
      <w:pPr>
        <w:widowControl w:val="0"/>
        <w:numPr>
          <w:ilvl w:val="0"/>
          <w:numId w:val="7"/>
        </w:numPr>
        <w:suppressAutoHyphens/>
        <w:spacing w:after="0" w:line="240" w:lineRule="auto"/>
        <w:jc w:val="both"/>
        <w:rPr>
          <w:rFonts w:ascii="Arial" w:eastAsia="MS Mincho" w:hAnsi="Arial" w:cs="Arial"/>
          <w:spacing w:val="-3"/>
          <w:lang w:val="en-US"/>
        </w:rPr>
      </w:pPr>
      <w:r w:rsidRPr="005F0631">
        <w:rPr>
          <w:rFonts w:ascii="Arial" w:eastAsia="MS Mincho" w:hAnsi="Arial" w:cs="Arial"/>
          <w:spacing w:val="-3"/>
          <w:lang w:val="en-US"/>
        </w:rPr>
        <w:t>All major components shall be tested for chemical composition and mechanical strength.</w:t>
      </w:r>
    </w:p>
    <w:p w14:paraId="1C432A18" w14:textId="77777777" w:rsidR="006F09E9" w:rsidRPr="005F0631" w:rsidRDefault="006F09E9" w:rsidP="006F09E9">
      <w:pPr>
        <w:widowControl w:val="0"/>
        <w:suppressAutoHyphens/>
        <w:spacing w:after="0" w:line="240" w:lineRule="auto"/>
        <w:ind w:left="2160"/>
        <w:jc w:val="both"/>
        <w:rPr>
          <w:rFonts w:ascii="Arial" w:eastAsia="MS Mincho" w:hAnsi="Arial" w:cs="Arial"/>
          <w:spacing w:val="-3"/>
          <w:lang w:val="en-US"/>
        </w:rPr>
      </w:pPr>
    </w:p>
    <w:p w14:paraId="4DAC7097" w14:textId="6C0245E8" w:rsidR="006F09E9" w:rsidRPr="005F0631" w:rsidRDefault="006F09E9" w:rsidP="006F09E9">
      <w:pPr>
        <w:widowControl w:val="0"/>
        <w:suppressAutoHyphens/>
        <w:spacing w:after="240" w:line="240" w:lineRule="auto"/>
        <w:ind w:left="425"/>
        <w:jc w:val="both"/>
        <w:rPr>
          <w:rFonts w:ascii="Arial" w:eastAsia="MS Mincho" w:hAnsi="Arial" w:cs="Arial"/>
          <w:spacing w:val="-2"/>
          <w:szCs w:val="20"/>
          <w:lang w:val="en-US"/>
        </w:rPr>
      </w:pPr>
      <w:r w:rsidRPr="005F0631">
        <w:rPr>
          <w:rFonts w:ascii="Arial" w:eastAsia="MS Mincho" w:hAnsi="Arial" w:cs="Arial"/>
          <w:spacing w:val="-2"/>
          <w:szCs w:val="20"/>
          <w:lang w:val="en-US"/>
        </w:rPr>
        <w:t>3-</w:t>
      </w:r>
      <w:r w:rsidR="006C4C0E">
        <w:rPr>
          <w:rFonts w:ascii="Arial" w:eastAsia="MS Mincho" w:hAnsi="Arial" w:cs="Arial"/>
          <w:spacing w:val="-2"/>
          <w:szCs w:val="20"/>
          <w:lang w:val="en-US"/>
        </w:rPr>
        <w:t>2</w:t>
      </w:r>
      <w:r w:rsidRPr="005F0631">
        <w:rPr>
          <w:rFonts w:ascii="Arial" w:eastAsia="MS Mincho" w:hAnsi="Arial" w:cs="Arial"/>
          <w:spacing w:val="-2"/>
          <w:szCs w:val="20"/>
          <w:lang w:val="en-US"/>
        </w:rPr>
        <w:t xml:space="preserve">) Test for capacity, pressure </w:t>
      </w:r>
      <w:r w:rsidR="00D62639" w:rsidRPr="005F0631">
        <w:rPr>
          <w:rFonts w:ascii="Arial" w:eastAsia="MS Mincho" w:hAnsi="Arial" w:cs="Arial"/>
          <w:spacing w:val="-2"/>
          <w:szCs w:val="20"/>
          <w:lang w:val="en-US"/>
        </w:rPr>
        <w:t>drop,</w:t>
      </w:r>
      <w:r w:rsidRPr="005F0631">
        <w:rPr>
          <w:rFonts w:ascii="Arial" w:eastAsia="MS Mincho" w:hAnsi="Arial" w:cs="Arial"/>
          <w:spacing w:val="-2"/>
          <w:szCs w:val="20"/>
          <w:lang w:val="en-US"/>
        </w:rPr>
        <w:t xml:space="preserve"> and efficiency of equipment shall be made as per manufacturer’s standard.</w:t>
      </w:r>
    </w:p>
    <w:p w14:paraId="6B68290B" w14:textId="083F4851" w:rsidR="006F09E9" w:rsidRPr="005F0631" w:rsidRDefault="006F09E9" w:rsidP="006F09E9">
      <w:pPr>
        <w:widowControl w:val="0"/>
        <w:suppressAutoHyphens/>
        <w:spacing w:after="240" w:line="240" w:lineRule="auto"/>
        <w:ind w:firstLine="425"/>
        <w:jc w:val="both"/>
        <w:rPr>
          <w:rFonts w:ascii="Arial" w:eastAsia="MS Mincho" w:hAnsi="Arial" w:cs="Arial"/>
          <w:spacing w:val="-2"/>
          <w:szCs w:val="20"/>
          <w:lang w:val="en-US"/>
        </w:rPr>
      </w:pPr>
      <w:r w:rsidRPr="005F0631">
        <w:rPr>
          <w:rFonts w:ascii="Arial" w:eastAsia="MS Mincho" w:hAnsi="Arial" w:cs="Arial"/>
          <w:spacing w:val="-2"/>
          <w:szCs w:val="20"/>
          <w:lang w:val="en-US"/>
        </w:rPr>
        <w:t>3-</w:t>
      </w:r>
      <w:r w:rsidR="006C4C0E">
        <w:rPr>
          <w:rFonts w:ascii="Arial" w:eastAsia="MS Mincho" w:hAnsi="Arial" w:cs="Arial"/>
          <w:spacing w:val="-2"/>
          <w:szCs w:val="20"/>
          <w:lang w:val="en-US"/>
        </w:rPr>
        <w:t>3</w:t>
      </w:r>
      <w:r w:rsidRPr="005F0631">
        <w:rPr>
          <w:rFonts w:ascii="Arial" w:eastAsia="MS Mincho" w:hAnsi="Arial" w:cs="Arial"/>
          <w:spacing w:val="-2"/>
          <w:szCs w:val="20"/>
          <w:lang w:val="en-US"/>
        </w:rPr>
        <w:t>) Performance Test at shop</w:t>
      </w:r>
    </w:p>
    <w:p w14:paraId="15FB832F" w14:textId="77777777" w:rsidR="006F09E9" w:rsidRPr="005F0631" w:rsidRDefault="006F09E9" w:rsidP="006F09E9">
      <w:pPr>
        <w:widowControl w:val="0"/>
        <w:suppressAutoHyphens/>
        <w:spacing w:after="240" w:line="240" w:lineRule="auto"/>
        <w:ind w:left="425"/>
        <w:jc w:val="both"/>
        <w:rPr>
          <w:rFonts w:ascii="Arial" w:eastAsia="MS Mincho" w:hAnsi="Arial" w:cs="Arial"/>
          <w:spacing w:val="-2"/>
          <w:szCs w:val="20"/>
          <w:lang w:val="en-US"/>
        </w:rPr>
      </w:pPr>
      <w:r w:rsidRPr="005F0631">
        <w:rPr>
          <w:rFonts w:ascii="Arial" w:eastAsia="MS Mincho" w:hAnsi="Arial" w:cs="Arial"/>
          <w:spacing w:val="-2"/>
          <w:szCs w:val="20"/>
          <w:lang w:val="en-US"/>
        </w:rPr>
        <w:t xml:space="preserve">Type test/routine test for the system / equipment shall be done for satisfactory performance in accordance with the relevant IS/BS/ASME or equivalent standard. </w:t>
      </w:r>
    </w:p>
    <w:p w14:paraId="10B83C9E" w14:textId="77777777" w:rsidR="006F09E9" w:rsidRPr="005F0631" w:rsidRDefault="006F09E9" w:rsidP="006F09E9">
      <w:pPr>
        <w:widowControl w:val="0"/>
        <w:suppressAutoHyphens/>
        <w:spacing w:after="240" w:line="240" w:lineRule="auto"/>
        <w:ind w:firstLine="425"/>
        <w:jc w:val="both"/>
        <w:rPr>
          <w:rFonts w:ascii="Arial" w:eastAsia="MS Mincho" w:hAnsi="Arial" w:cs="Arial"/>
          <w:spacing w:val="-2"/>
          <w:szCs w:val="20"/>
          <w:lang w:val="en-US"/>
        </w:rPr>
      </w:pPr>
      <w:r w:rsidRPr="005F0631">
        <w:rPr>
          <w:rFonts w:ascii="Arial" w:eastAsia="MS Mincho" w:hAnsi="Arial" w:cs="Arial"/>
          <w:spacing w:val="-2"/>
          <w:szCs w:val="20"/>
          <w:lang w:val="en-US"/>
        </w:rPr>
        <w:lastRenderedPageBreak/>
        <w:t>Reports and test certificates of the above tests shall be submitted to the Purchaser.</w:t>
      </w:r>
    </w:p>
    <w:p w14:paraId="5AC62818" w14:textId="2D54BAE7" w:rsidR="00527D31" w:rsidRDefault="00527D31" w:rsidP="006F09E9">
      <w:pPr>
        <w:widowControl w:val="0"/>
        <w:tabs>
          <w:tab w:val="left" w:pos="1980"/>
        </w:tabs>
        <w:suppressAutoHyphens/>
        <w:spacing w:after="240" w:line="240" w:lineRule="auto"/>
        <w:jc w:val="both"/>
        <w:rPr>
          <w:rFonts w:ascii="Arial" w:eastAsia="MS Mincho" w:hAnsi="Arial" w:cs="Arial"/>
          <w:spacing w:val="-2"/>
          <w:szCs w:val="20"/>
          <w:lang w:val="en-US"/>
        </w:rPr>
      </w:pPr>
    </w:p>
    <w:p w14:paraId="26930B2F" w14:textId="312C0F82" w:rsidR="000F201D" w:rsidRPr="00E82599" w:rsidRDefault="000F201D" w:rsidP="00E82599">
      <w:pPr>
        <w:pStyle w:val="ListParagraph"/>
        <w:widowControl w:val="0"/>
        <w:numPr>
          <w:ilvl w:val="0"/>
          <w:numId w:val="1"/>
        </w:numPr>
        <w:tabs>
          <w:tab w:val="left" w:pos="1980"/>
        </w:tabs>
        <w:suppressAutoHyphens/>
        <w:spacing w:after="240" w:line="240" w:lineRule="auto"/>
        <w:jc w:val="both"/>
        <w:rPr>
          <w:rFonts w:ascii="Arial" w:eastAsia="MS Mincho" w:hAnsi="Arial" w:cs="Arial"/>
          <w:b/>
          <w:bCs/>
          <w:spacing w:val="-2"/>
          <w:szCs w:val="20"/>
          <w:lang w:val="en-US"/>
        </w:rPr>
      </w:pPr>
      <w:r w:rsidRPr="00E82599">
        <w:rPr>
          <w:rFonts w:ascii="Arial" w:eastAsia="MS Mincho" w:hAnsi="Arial" w:cs="Arial"/>
          <w:b/>
          <w:bCs/>
          <w:spacing w:val="-2"/>
          <w:szCs w:val="20"/>
          <w:lang w:val="en-US"/>
        </w:rPr>
        <w:t>Quality Control at Site</w:t>
      </w:r>
    </w:p>
    <w:p w14:paraId="49C21632" w14:textId="7595149D" w:rsidR="000F201D" w:rsidRPr="005F0631" w:rsidRDefault="000F201D" w:rsidP="000F201D">
      <w:pPr>
        <w:widowControl w:val="0"/>
        <w:suppressAutoHyphens/>
        <w:spacing w:after="0" w:line="240" w:lineRule="auto"/>
        <w:ind w:left="425"/>
        <w:jc w:val="both"/>
        <w:rPr>
          <w:rFonts w:ascii="Arial" w:eastAsia="MS Mincho" w:hAnsi="Arial" w:cs="Arial"/>
          <w:lang w:val="en-US"/>
        </w:rPr>
      </w:pPr>
      <w:r>
        <w:rPr>
          <w:rFonts w:ascii="Arial" w:eastAsia="MS Mincho" w:hAnsi="Arial" w:cs="Arial"/>
          <w:lang w:val="en-US"/>
        </w:rPr>
        <w:t xml:space="preserve">ITPs for inspection at site during erection and commissioning </w:t>
      </w:r>
      <w:r w:rsidR="00D01DBB">
        <w:rPr>
          <w:rFonts w:ascii="Arial" w:eastAsia="MS Mincho" w:hAnsi="Arial" w:cs="Arial"/>
          <w:lang w:val="en-US"/>
        </w:rPr>
        <w:t>including performance test to be provided along with Vendor proposal</w:t>
      </w:r>
      <w:r>
        <w:rPr>
          <w:rFonts w:ascii="Arial" w:eastAsia="MS Mincho" w:hAnsi="Arial" w:cs="Arial"/>
          <w:lang w:val="en-US"/>
        </w:rPr>
        <w:t xml:space="preserve">. ITPs </w:t>
      </w:r>
      <w:r w:rsidR="00D01DBB">
        <w:rPr>
          <w:rFonts w:ascii="Arial" w:eastAsia="MS Mincho" w:hAnsi="Arial" w:cs="Arial"/>
          <w:lang w:val="en-US"/>
        </w:rPr>
        <w:t xml:space="preserve">for inspection at site </w:t>
      </w:r>
      <w:r>
        <w:rPr>
          <w:rFonts w:ascii="Arial" w:eastAsia="MS Mincho" w:hAnsi="Arial" w:cs="Arial"/>
          <w:lang w:val="en-US"/>
        </w:rPr>
        <w:t xml:space="preserve">shall be submitted again to purchaser for review and approval </w:t>
      </w:r>
      <w:r w:rsidRPr="005F0631">
        <w:rPr>
          <w:rFonts w:ascii="Arial" w:eastAsia="MS Mincho" w:hAnsi="Arial" w:cs="Arial"/>
          <w:lang w:val="en-US"/>
        </w:rPr>
        <w:t>within four weeks of Letter of Intent being issued.</w:t>
      </w:r>
      <w:r>
        <w:rPr>
          <w:rFonts w:ascii="Arial" w:eastAsia="MS Mincho" w:hAnsi="Arial" w:cs="Arial"/>
          <w:lang w:val="en-US"/>
        </w:rPr>
        <w:t xml:space="preserve"> </w:t>
      </w:r>
    </w:p>
    <w:p w14:paraId="3F365EE7" w14:textId="7063F369" w:rsidR="00067299" w:rsidRPr="005F0631" w:rsidRDefault="00067299" w:rsidP="006F09E9">
      <w:pPr>
        <w:widowControl w:val="0"/>
        <w:tabs>
          <w:tab w:val="left" w:pos="1980"/>
        </w:tabs>
        <w:suppressAutoHyphens/>
        <w:spacing w:after="240" w:line="240" w:lineRule="auto"/>
        <w:jc w:val="both"/>
        <w:rPr>
          <w:rFonts w:ascii="Arial" w:eastAsia="MS Mincho" w:hAnsi="Arial" w:cs="Arial"/>
          <w:spacing w:val="-2"/>
          <w:szCs w:val="20"/>
          <w:lang w:val="en-US"/>
        </w:rPr>
      </w:pPr>
    </w:p>
    <w:p w14:paraId="1AEE2404" w14:textId="7C3A56CE" w:rsidR="006F09E9" w:rsidRPr="005F0631" w:rsidRDefault="006F09E9" w:rsidP="005741D6">
      <w:pPr>
        <w:widowControl w:val="0"/>
        <w:tabs>
          <w:tab w:val="left" w:pos="1980"/>
        </w:tabs>
        <w:suppressAutoHyphens/>
        <w:spacing w:after="240" w:line="240" w:lineRule="auto"/>
        <w:ind w:left="709" w:hanging="283"/>
        <w:jc w:val="both"/>
        <w:rPr>
          <w:rFonts w:ascii="Arial" w:eastAsia="MS Mincho" w:hAnsi="Arial" w:cs="Arial"/>
          <w:spacing w:val="-2"/>
          <w:szCs w:val="20"/>
          <w:lang w:val="en-US"/>
        </w:rPr>
      </w:pPr>
      <w:r w:rsidRPr="005F0631">
        <w:rPr>
          <w:rFonts w:ascii="Arial" w:eastAsia="MS Mincho" w:hAnsi="Arial" w:cs="Arial"/>
          <w:b/>
          <w:spacing w:val="-2"/>
          <w:szCs w:val="20"/>
          <w:lang w:val="en-US"/>
        </w:rPr>
        <w:t xml:space="preserve">Test at Site – </w:t>
      </w:r>
      <w:r w:rsidRPr="005F0631">
        <w:rPr>
          <w:rFonts w:ascii="Arial" w:eastAsia="MS Mincho" w:hAnsi="Arial" w:cs="Arial"/>
          <w:spacing w:val="-2"/>
          <w:szCs w:val="20"/>
          <w:lang w:val="en-US"/>
        </w:rPr>
        <w:t>Given below are the general requirement</w:t>
      </w:r>
      <w:r w:rsidR="008120FC">
        <w:rPr>
          <w:rFonts w:ascii="Arial" w:eastAsia="MS Mincho" w:hAnsi="Arial" w:cs="Arial"/>
          <w:spacing w:val="-2"/>
          <w:szCs w:val="20"/>
          <w:lang w:val="en-US"/>
        </w:rPr>
        <w:t xml:space="preserve"> for performance test</w:t>
      </w:r>
      <w:r w:rsidR="008120FC" w:rsidRPr="005F0631">
        <w:rPr>
          <w:rFonts w:ascii="Arial" w:eastAsia="MS Mincho" w:hAnsi="Arial" w:cs="Arial"/>
          <w:spacing w:val="-2"/>
          <w:szCs w:val="20"/>
          <w:lang w:val="en-US"/>
        </w:rPr>
        <w:t xml:space="preserve"> at</w:t>
      </w:r>
      <w:r w:rsidR="008120FC">
        <w:rPr>
          <w:rFonts w:ascii="Arial" w:eastAsia="MS Mincho" w:hAnsi="Arial" w:cs="Arial"/>
          <w:spacing w:val="-2"/>
          <w:szCs w:val="20"/>
          <w:lang w:val="en-US"/>
        </w:rPr>
        <w:t xml:space="preserve"> </w:t>
      </w:r>
      <w:r w:rsidRPr="005F0631">
        <w:rPr>
          <w:rFonts w:ascii="Arial" w:eastAsia="MS Mincho" w:hAnsi="Arial" w:cs="Arial"/>
          <w:spacing w:val="-2"/>
          <w:szCs w:val="20"/>
          <w:lang w:val="en-US"/>
        </w:rPr>
        <w:t>site. Applicable items shall be considered.</w:t>
      </w:r>
    </w:p>
    <w:p w14:paraId="291424EC" w14:textId="77777777" w:rsidR="005741D6" w:rsidRDefault="005741D6" w:rsidP="000F201D">
      <w:pPr>
        <w:widowControl w:val="0"/>
        <w:suppressAutoHyphens/>
        <w:spacing w:after="0" w:line="240" w:lineRule="auto"/>
        <w:ind w:left="709" w:firstLine="11"/>
        <w:jc w:val="both"/>
        <w:rPr>
          <w:rFonts w:ascii="Arial" w:eastAsia="MS Mincho" w:hAnsi="Arial" w:cs="Arial"/>
          <w:spacing w:val="-3"/>
          <w:lang w:val="en-US"/>
        </w:rPr>
      </w:pPr>
    </w:p>
    <w:p w14:paraId="3CE8601B" w14:textId="669CD13E" w:rsidR="006F09E9" w:rsidRPr="005F0631" w:rsidRDefault="006F09E9" w:rsidP="000F201D">
      <w:pPr>
        <w:widowControl w:val="0"/>
        <w:suppressAutoHyphens/>
        <w:spacing w:after="0" w:line="240" w:lineRule="auto"/>
        <w:ind w:left="709" w:firstLine="11"/>
        <w:jc w:val="both"/>
        <w:rPr>
          <w:rFonts w:ascii="Arial" w:eastAsia="MS Mincho" w:hAnsi="Arial" w:cs="Arial"/>
          <w:spacing w:val="-3"/>
          <w:lang w:val="en-US"/>
        </w:rPr>
      </w:pPr>
      <w:r>
        <w:rPr>
          <w:rFonts w:ascii="Arial" w:eastAsia="MS Mincho" w:hAnsi="Arial" w:cs="Arial"/>
          <w:spacing w:val="-3"/>
          <w:lang w:val="en-US"/>
        </w:rPr>
        <w:t>Performance test procedure shall be submitted to Purchaser for review and approval.</w:t>
      </w:r>
    </w:p>
    <w:p w14:paraId="39BBBD8E" w14:textId="77777777" w:rsidR="006F09E9" w:rsidRPr="005F0631" w:rsidRDefault="006F09E9" w:rsidP="006F09E9">
      <w:pPr>
        <w:widowControl w:val="0"/>
        <w:tabs>
          <w:tab w:val="left" w:pos="720"/>
          <w:tab w:val="left" w:pos="1980"/>
          <w:tab w:val="left" w:pos="2160"/>
          <w:tab w:val="left" w:pos="2880"/>
        </w:tabs>
        <w:spacing w:after="240" w:line="240" w:lineRule="auto"/>
        <w:ind w:left="1980" w:hanging="1980"/>
        <w:jc w:val="both"/>
        <w:rPr>
          <w:rFonts w:ascii="Arial" w:eastAsia="MS Mincho" w:hAnsi="Arial" w:cs="Arial"/>
          <w:spacing w:val="-2"/>
          <w:szCs w:val="24"/>
          <w:lang w:val="en-US"/>
        </w:rPr>
      </w:pPr>
      <w:r w:rsidRPr="005F0631">
        <w:rPr>
          <w:rFonts w:ascii="Arial" w:eastAsia="MS Mincho" w:hAnsi="Arial" w:cs="Arial"/>
          <w:spacing w:val="-2"/>
          <w:szCs w:val="20"/>
          <w:lang w:val="en-US"/>
        </w:rPr>
        <w:t xml:space="preserve"> </w:t>
      </w:r>
      <w:r w:rsidRPr="005F0631">
        <w:rPr>
          <w:rFonts w:ascii="Arial" w:eastAsia="MS Mincho" w:hAnsi="Arial" w:cs="Arial"/>
          <w:spacing w:val="-2"/>
          <w:szCs w:val="20"/>
          <w:lang w:val="en-US"/>
        </w:rPr>
        <w:tab/>
      </w:r>
      <w:r w:rsidRPr="005F0631">
        <w:rPr>
          <w:rFonts w:ascii="Arial" w:eastAsia="MS Mincho" w:hAnsi="Arial" w:cs="Arial"/>
          <w:spacing w:val="-2"/>
          <w:szCs w:val="20"/>
          <w:lang w:val="en-US"/>
        </w:rPr>
        <w:tab/>
      </w:r>
    </w:p>
    <w:p w14:paraId="7263D0F1" w14:textId="77777777" w:rsidR="006F09E9" w:rsidRPr="005F0631" w:rsidRDefault="006F09E9" w:rsidP="00BB1B0C">
      <w:pPr>
        <w:widowControl w:val="0"/>
        <w:numPr>
          <w:ilvl w:val="0"/>
          <w:numId w:val="6"/>
        </w:numPr>
        <w:suppressAutoHyphens/>
        <w:spacing w:after="120" w:line="240" w:lineRule="auto"/>
        <w:ind w:left="1276" w:hanging="535"/>
        <w:jc w:val="both"/>
        <w:rPr>
          <w:rFonts w:ascii="Arial" w:eastAsia="MS Mincho" w:hAnsi="Arial" w:cs="Arial"/>
          <w:spacing w:val="-3"/>
          <w:lang w:val="en-US"/>
        </w:rPr>
      </w:pPr>
      <w:r w:rsidRPr="005F0631">
        <w:rPr>
          <w:rFonts w:ascii="Arial" w:eastAsia="MS Mincho" w:hAnsi="Arial" w:cs="Arial"/>
          <w:spacing w:val="-3"/>
          <w:lang w:val="en-US"/>
        </w:rPr>
        <w:t xml:space="preserve">To check capability of each equipment to deliver rated performance specified &amp; guaranteed by the supplier. </w:t>
      </w:r>
    </w:p>
    <w:p w14:paraId="7A539E04" w14:textId="77777777" w:rsidR="006F09E9" w:rsidRPr="005F0631" w:rsidRDefault="006F09E9" w:rsidP="00BB1B0C">
      <w:pPr>
        <w:widowControl w:val="0"/>
        <w:numPr>
          <w:ilvl w:val="0"/>
          <w:numId w:val="6"/>
        </w:numPr>
        <w:suppressAutoHyphens/>
        <w:spacing w:after="120" w:line="240" w:lineRule="auto"/>
        <w:ind w:left="1276" w:hanging="535"/>
        <w:jc w:val="both"/>
        <w:rPr>
          <w:rFonts w:ascii="Arial" w:eastAsia="MS Mincho" w:hAnsi="Arial" w:cs="Arial"/>
          <w:spacing w:val="-3"/>
          <w:lang w:val="en-US"/>
        </w:rPr>
      </w:pPr>
      <w:r w:rsidRPr="005F0631">
        <w:rPr>
          <w:rFonts w:ascii="Arial" w:eastAsia="MS Mincho" w:hAnsi="Arial" w:cs="Arial"/>
          <w:spacing w:val="-3"/>
          <w:lang w:val="en-US"/>
        </w:rPr>
        <w:t>To check proper and continuously reliable operation of the control/regulation/sequence of the equipment furnished.</w:t>
      </w:r>
    </w:p>
    <w:p w14:paraId="74E1F204" w14:textId="13AEDE67" w:rsidR="006F09E9" w:rsidRPr="005F0631" w:rsidRDefault="006F09E9" w:rsidP="00BB1B0C">
      <w:pPr>
        <w:widowControl w:val="0"/>
        <w:suppressAutoHyphens/>
        <w:spacing w:after="120" w:line="240" w:lineRule="auto"/>
        <w:ind w:left="1276" w:hanging="535"/>
        <w:jc w:val="both"/>
        <w:rPr>
          <w:rFonts w:ascii="Arial" w:eastAsia="MS Mincho" w:hAnsi="Arial" w:cs="Arial"/>
          <w:spacing w:val="-3"/>
          <w:lang w:val="en-US"/>
        </w:rPr>
      </w:pPr>
      <w:r w:rsidRPr="005F0631">
        <w:rPr>
          <w:rFonts w:ascii="Arial" w:eastAsia="MS Mincho" w:hAnsi="Arial" w:cs="Arial"/>
          <w:spacing w:val="-3"/>
          <w:lang w:val="en-US"/>
        </w:rPr>
        <w:t>c)</w:t>
      </w:r>
      <w:r w:rsidRPr="005F0631">
        <w:rPr>
          <w:rFonts w:ascii="Arial" w:eastAsia="MS Mincho" w:hAnsi="Arial" w:cs="Arial"/>
          <w:spacing w:val="-3"/>
          <w:lang w:val="en-US"/>
        </w:rPr>
        <w:tab/>
      </w:r>
      <w:r w:rsidR="009700BB">
        <w:rPr>
          <w:rFonts w:ascii="Arial" w:eastAsia="MS Mincho" w:hAnsi="Arial" w:cs="Arial"/>
          <w:spacing w:val="-3"/>
          <w:lang w:val="en-US"/>
        </w:rPr>
        <w:t>To check the temperature and relative humidity</w:t>
      </w:r>
    </w:p>
    <w:p w14:paraId="1B0E7951" w14:textId="77777777" w:rsidR="006F09E9" w:rsidRPr="005F0631" w:rsidRDefault="006F09E9" w:rsidP="00BB1B0C">
      <w:pPr>
        <w:widowControl w:val="0"/>
        <w:suppressAutoHyphens/>
        <w:spacing w:after="120" w:line="240" w:lineRule="auto"/>
        <w:ind w:left="1276" w:hanging="535"/>
        <w:jc w:val="both"/>
        <w:rPr>
          <w:rFonts w:ascii="Arial" w:eastAsia="MS Mincho" w:hAnsi="Arial" w:cs="Arial"/>
          <w:spacing w:val="-3"/>
          <w:lang w:val="en-US"/>
        </w:rPr>
      </w:pPr>
      <w:r w:rsidRPr="005F0631">
        <w:rPr>
          <w:rFonts w:ascii="Arial" w:eastAsia="MS Mincho" w:hAnsi="Arial" w:cs="Arial"/>
          <w:spacing w:val="-3"/>
          <w:lang w:val="en-US"/>
        </w:rPr>
        <w:t>d)</w:t>
      </w:r>
      <w:r w:rsidRPr="005F0631">
        <w:rPr>
          <w:rFonts w:ascii="Arial" w:eastAsia="MS Mincho" w:hAnsi="Arial" w:cs="Arial"/>
          <w:spacing w:val="-3"/>
          <w:lang w:val="en-US"/>
        </w:rPr>
        <w:tab/>
        <w:t>The tests shall be carried out for a minimum period of eight (8) hours or as directed by the Engineer.</w:t>
      </w:r>
    </w:p>
    <w:p w14:paraId="07BE9A24" w14:textId="14015068" w:rsidR="006F09E9" w:rsidRDefault="006F09E9" w:rsidP="004A5AFB">
      <w:pPr>
        <w:widowControl w:val="0"/>
        <w:tabs>
          <w:tab w:val="left" w:pos="1980"/>
          <w:tab w:val="left" w:pos="2160"/>
          <w:tab w:val="left" w:pos="2880"/>
        </w:tabs>
        <w:spacing w:after="240" w:line="240" w:lineRule="auto"/>
        <w:ind w:left="709" w:hanging="535"/>
        <w:jc w:val="both"/>
        <w:rPr>
          <w:rFonts w:ascii="Arial" w:eastAsia="MS Mincho" w:hAnsi="Arial" w:cs="Arial"/>
          <w:spacing w:val="-2"/>
          <w:szCs w:val="20"/>
          <w:lang w:val="en-US"/>
        </w:rPr>
      </w:pPr>
      <w:r w:rsidRPr="005F0631">
        <w:rPr>
          <w:rFonts w:ascii="Arial" w:eastAsia="MS Mincho" w:hAnsi="Arial" w:cs="Arial"/>
          <w:spacing w:val="-2"/>
          <w:szCs w:val="20"/>
          <w:lang w:val="en-US"/>
        </w:rPr>
        <w:tab/>
      </w:r>
      <w:r w:rsidR="00552665">
        <w:rPr>
          <w:rFonts w:ascii="Arial" w:eastAsia="MS Mincho" w:hAnsi="Arial" w:cs="Arial"/>
          <w:spacing w:val="-2"/>
          <w:szCs w:val="20"/>
          <w:lang w:val="en-US"/>
        </w:rPr>
        <w:t>h)</w:t>
      </w:r>
      <w:r w:rsidR="004A5AFB">
        <w:rPr>
          <w:rFonts w:ascii="Arial" w:eastAsia="MS Mincho" w:hAnsi="Arial" w:cs="Arial"/>
          <w:spacing w:val="-2"/>
          <w:szCs w:val="20"/>
          <w:lang w:val="en-US"/>
        </w:rPr>
        <w:t xml:space="preserve">       </w:t>
      </w:r>
      <w:r w:rsidRPr="005F0631">
        <w:rPr>
          <w:rFonts w:ascii="Arial" w:eastAsia="MS Mincho" w:hAnsi="Arial" w:cs="Arial"/>
          <w:spacing w:val="-2"/>
          <w:szCs w:val="20"/>
          <w:lang w:val="en-US"/>
        </w:rPr>
        <w:t xml:space="preserve">If the performance at field is found not to meet the requirement, the </w:t>
      </w:r>
      <w:r w:rsidR="00A43A7C">
        <w:rPr>
          <w:rFonts w:ascii="Arial" w:eastAsia="MS Mincho" w:hAnsi="Arial" w:cs="Arial"/>
          <w:spacing w:val="-2"/>
          <w:szCs w:val="20"/>
          <w:lang w:val="en-US"/>
        </w:rPr>
        <w:t>bidder shall be given a reasonable time not exceeding 30 days to make good of the equipment / system to meet the guaranteed performance failing which penalty for non-fulfilment of guaranteed performance shall be imposed</w:t>
      </w:r>
      <w:r w:rsidRPr="005F0631">
        <w:rPr>
          <w:rFonts w:ascii="Arial" w:eastAsia="MS Mincho" w:hAnsi="Arial" w:cs="Arial"/>
          <w:spacing w:val="-2"/>
          <w:szCs w:val="20"/>
          <w:lang w:val="en-US"/>
        </w:rPr>
        <w:t>.</w:t>
      </w:r>
    </w:p>
    <w:p w14:paraId="10A9183A" w14:textId="11765836" w:rsidR="00A43A7C" w:rsidRDefault="00A43A7C" w:rsidP="00BB1B0C">
      <w:pPr>
        <w:widowControl w:val="0"/>
        <w:tabs>
          <w:tab w:val="left" w:pos="720"/>
          <w:tab w:val="left" w:pos="1980"/>
          <w:tab w:val="left" w:pos="2160"/>
          <w:tab w:val="left" w:pos="2880"/>
        </w:tabs>
        <w:spacing w:after="240" w:line="240" w:lineRule="auto"/>
        <w:ind w:left="1276" w:hanging="535"/>
        <w:jc w:val="both"/>
        <w:rPr>
          <w:rFonts w:ascii="Arial" w:eastAsia="MS Mincho" w:hAnsi="Arial" w:cs="Arial"/>
          <w:spacing w:val="-2"/>
          <w:szCs w:val="20"/>
          <w:lang w:val="en-US"/>
        </w:rPr>
      </w:pPr>
      <w:r>
        <w:rPr>
          <w:rFonts w:ascii="Arial" w:eastAsia="MS Mincho" w:hAnsi="Arial" w:cs="Arial"/>
          <w:spacing w:val="-2"/>
          <w:szCs w:val="20"/>
          <w:lang w:val="en-US"/>
        </w:rPr>
        <w:tab/>
      </w:r>
      <w:r>
        <w:rPr>
          <w:rFonts w:ascii="Arial" w:eastAsia="MS Mincho" w:hAnsi="Arial" w:cs="Arial"/>
          <w:spacing w:val="-2"/>
          <w:szCs w:val="20"/>
          <w:lang w:val="en-US"/>
        </w:rPr>
        <w:tab/>
      </w:r>
    </w:p>
    <w:p w14:paraId="2655F658" w14:textId="77777777" w:rsidR="00552665" w:rsidRPr="005F0631" w:rsidRDefault="00552665" w:rsidP="006F09E9">
      <w:pPr>
        <w:widowControl w:val="0"/>
        <w:tabs>
          <w:tab w:val="left" w:pos="720"/>
          <w:tab w:val="left" w:pos="1980"/>
          <w:tab w:val="left" w:pos="2160"/>
          <w:tab w:val="left" w:pos="2880"/>
        </w:tabs>
        <w:spacing w:after="240" w:line="240" w:lineRule="auto"/>
        <w:ind w:left="2880" w:hanging="1980"/>
        <w:jc w:val="both"/>
        <w:rPr>
          <w:rFonts w:ascii="Arial" w:eastAsia="MS Mincho" w:hAnsi="Arial" w:cs="Arial"/>
          <w:spacing w:val="-2"/>
          <w:szCs w:val="24"/>
          <w:lang w:val="en-US"/>
        </w:rPr>
      </w:pPr>
    </w:p>
    <w:p w14:paraId="362BFDD1" w14:textId="77777777" w:rsidR="006F09E9" w:rsidRPr="005F0631" w:rsidRDefault="006F09E9" w:rsidP="006F09E9">
      <w:pPr>
        <w:spacing w:after="0" w:line="240" w:lineRule="auto"/>
        <w:ind w:left="425"/>
        <w:jc w:val="both"/>
        <w:outlineLvl w:val="0"/>
        <w:rPr>
          <w:rFonts w:ascii="Arial" w:eastAsia="MS Mincho" w:hAnsi="Arial" w:cs="Times New Roman"/>
          <w:b/>
          <w:color w:val="000000"/>
          <w:szCs w:val="20"/>
          <w:u w:val="single"/>
          <w:lang w:val="en-US" w:eastAsia="ja-JP"/>
        </w:rPr>
      </w:pPr>
    </w:p>
    <w:p w14:paraId="6CF5B0BB" w14:textId="5DE81444" w:rsidR="009E444C" w:rsidRDefault="009E444C">
      <w:r>
        <w:br w:type="page"/>
      </w:r>
    </w:p>
    <w:p w14:paraId="24103338" w14:textId="77777777" w:rsidR="00875A33" w:rsidRDefault="00875A33" w:rsidP="009E444C">
      <w:pPr>
        <w:ind w:left="142"/>
        <w:jc w:val="center"/>
        <w:rPr>
          <w:b/>
          <w:lang w:val="en-US"/>
        </w:rPr>
      </w:pPr>
    </w:p>
    <w:p w14:paraId="004F2901" w14:textId="3032B32B" w:rsidR="00E61B68" w:rsidRDefault="00E61B68" w:rsidP="009E444C">
      <w:pPr>
        <w:ind w:left="142"/>
        <w:jc w:val="center"/>
        <w:rPr>
          <w:b/>
          <w:lang w:val="en-US"/>
        </w:rPr>
      </w:pPr>
      <w:r>
        <w:rPr>
          <w:b/>
          <w:lang w:val="en-US"/>
        </w:rPr>
        <w:t>ANNEXURE A</w:t>
      </w:r>
    </w:p>
    <w:p w14:paraId="7FC838FF" w14:textId="42C0FA4D" w:rsidR="009E444C" w:rsidRDefault="009E444C" w:rsidP="009E444C">
      <w:pPr>
        <w:ind w:left="142"/>
        <w:jc w:val="center"/>
        <w:rPr>
          <w:b/>
          <w:lang w:val="en-US"/>
        </w:rPr>
      </w:pPr>
      <w:r>
        <w:rPr>
          <w:b/>
          <w:lang w:val="en-US"/>
        </w:rPr>
        <w:t>INDEX FOR INSPECTION AND TEST PLAN</w:t>
      </w:r>
    </w:p>
    <w:p w14:paraId="43FA6FA3" w14:textId="045E57E7" w:rsidR="00FA4EB1" w:rsidRDefault="00E95993" w:rsidP="00FA4EB1">
      <w:pPr>
        <w:ind w:left="142"/>
        <w:jc w:val="center"/>
        <w:rPr>
          <w:b/>
          <w:lang w:val="en-US"/>
        </w:rPr>
      </w:pPr>
      <w:r>
        <w:rPr>
          <w:b/>
          <w:lang w:val="en-US"/>
        </w:rPr>
        <w:t xml:space="preserve">PRELIMINARY </w:t>
      </w:r>
      <w:r w:rsidR="009E444C">
        <w:rPr>
          <w:b/>
          <w:lang w:val="en-US"/>
        </w:rPr>
        <w:t xml:space="preserve">INSPECTION AND TEST PLANS (ITP) FOR FABRICATION </w:t>
      </w:r>
      <w:r w:rsidR="00FA4EB1">
        <w:rPr>
          <w:b/>
          <w:lang w:val="en-US"/>
        </w:rPr>
        <w:t>AND ERECTION</w:t>
      </w:r>
      <w:r w:rsidR="00260CFE">
        <w:rPr>
          <w:b/>
          <w:lang w:val="en-US"/>
        </w:rPr>
        <w:t xml:space="preserve"> </w:t>
      </w:r>
      <w:r w:rsidR="009E444C">
        <w:rPr>
          <w:b/>
          <w:lang w:val="en-US"/>
        </w:rPr>
        <w:t>ACTIVITIES</w:t>
      </w:r>
      <w:r>
        <w:rPr>
          <w:b/>
          <w:lang w:val="en-US"/>
        </w:rPr>
        <w:t xml:space="preserve"> </w:t>
      </w:r>
    </w:p>
    <w:p w14:paraId="3F3F8CBE" w14:textId="2897007C" w:rsidR="009E444C" w:rsidRDefault="00E95993" w:rsidP="00FA4EB1">
      <w:pPr>
        <w:ind w:left="142"/>
        <w:jc w:val="right"/>
        <w:rPr>
          <w:b/>
          <w:lang w:val="en-US"/>
        </w:rPr>
      </w:pPr>
      <w:r>
        <w:rPr>
          <w:b/>
          <w:lang w:val="en-US"/>
        </w:rPr>
        <w:t>(Note 1)</w:t>
      </w:r>
    </w:p>
    <w:tbl>
      <w:tblPr>
        <w:tblW w:w="9913" w:type="dxa"/>
        <w:jc w:val="center"/>
        <w:tblCellMar>
          <w:left w:w="70" w:type="dxa"/>
          <w:right w:w="70" w:type="dxa"/>
        </w:tblCellMar>
        <w:tblLook w:val="04A0" w:firstRow="1" w:lastRow="0" w:firstColumn="1" w:lastColumn="0" w:noHBand="0" w:noVBand="1"/>
      </w:tblPr>
      <w:tblGrid>
        <w:gridCol w:w="563"/>
        <w:gridCol w:w="3543"/>
        <w:gridCol w:w="2835"/>
        <w:gridCol w:w="2972"/>
      </w:tblGrid>
      <w:tr w:rsidR="009E444C" w14:paraId="58EAE9D2" w14:textId="77777777" w:rsidTr="00906705">
        <w:trPr>
          <w:trHeight w:val="230"/>
          <w:tblHeader/>
          <w:jc w:val="center"/>
        </w:trPr>
        <w:tc>
          <w:tcPr>
            <w:tcW w:w="563" w:type="dxa"/>
            <w:vMerge w:val="restart"/>
            <w:tcBorders>
              <w:top w:val="single" w:sz="4" w:space="0" w:color="auto"/>
              <w:left w:val="single" w:sz="4" w:space="0" w:color="auto"/>
              <w:bottom w:val="double" w:sz="4" w:space="0" w:color="auto"/>
              <w:right w:val="single" w:sz="4" w:space="0" w:color="auto"/>
            </w:tcBorders>
            <w:noWrap/>
            <w:vAlign w:val="center"/>
            <w:hideMark/>
          </w:tcPr>
          <w:p w14:paraId="0407237A" w14:textId="77777777" w:rsidR="009E444C" w:rsidRDefault="009E444C" w:rsidP="00C26214">
            <w:pPr>
              <w:jc w:val="center"/>
              <w:rPr>
                <w:b/>
                <w:bCs/>
                <w:color w:val="000000"/>
                <w:sz w:val="20"/>
                <w:szCs w:val="20"/>
                <w:lang w:val="en-US"/>
              </w:rPr>
            </w:pPr>
            <w:r>
              <w:rPr>
                <w:b/>
                <w:bCs/>
                <w:color w:val="000000"/>
                <w:lang w:val="en-US"/>
              </w:rPr>
              <w:t>Pos.</w:t>
            </w:r>
          </w:p>
        </w:tc>
        <w:tc>
          <w:tcPr>
            <w:tcW w:w="3543" w:type="dxa"/>
            <w:vMerge w:val="restart"/>
            <w:tcBorders>
              <w:top w:val="single" w:sz="4" w:space="0" w:color="auto"/>
              <w:left w:val="single" w:sz="4" w:space="0" w:color="auto"/>
              <w:bottom w:val="double" w:sz="4" w:space="0" w:color="auto"/>
              <w:right w:val="single" w:sz="4" w:space="0" w:color="auto"/>
            </w:tcBorders>
            <w:shd w:val="clear" w:color="auto" w:fill="FFFFFF"/>
            <w:noWrap/>
            <w:vAlign w:val="center"/>
            <w:hideMark/>
          </w:tcPr>
          <w:p w14:paraId="20E8B99E" w14:textId="77777777" w:rsidR="009E444C" w:rsidRDefault="009E444C" w:rsidP="00C26214">
            <w:pPr>
              <w:rPr>
                <w:b/>
                <w:bCs/>
                <w:color w:val="000000"/>
                <w:lang w:val="en-US"/>
              </w:rPr>
            </w:pPr>
            <w:r>
              <w:rPr>
                <w:b/>
                <w:bCs/>
                <w:color w:val="000000"/>
                <w:lang w:val="en-US"/>
              </w:rPr>
              <w:t>EQUIPMENT DESCRIPTION</w:t>
            </w:r>
          </w:p>
        </w:tc>
        <w:tc>
          <w:tcPr>
            <w:tcW w:w="2835" w:type="dxa"/>
            <w:tcBorders>
              <w:top w:val="single" w:sz="4" w:space="0" w:color="auto"/>
              <w:left w:val="single" w:sz="4" w:space="0" w:color="auto"/>
              <w:bottom w:val="nil"/>
              <w:right w:val="single" w:sz="4" w:space="0" w:color="auto"/>
            </w:tcBorders>
            <w:shd w:val="clear" w:color="auto" w:fill="FFFFFF"/>
            <w:vAlign w:val="center"/>
            <w:hideMark/>
          </w:tcPr>
          <w:p w14:paraId="1B25A204" w14:textId="77777777" w:rsidR="009E444C" w:rsidRDefault="009E444C" w:rsidP="00C26214">
            <w:pPr>
              <w:jc w:val="center"/>
              <w:rPr>
                <w:b/>
                <w:bCs/>
                <w:lang w:val="en-US"/>
              </w:rPr>
            </w:pPr>
            <w:r>
              <w:rPr>
                <w:b/>
                <w:bCs/>
                <w:lang w:val="en-US"/>
              </w:rPr>
              <w:t>ITP</w:t>
            </w:r>
          </w:p>
        </w:tc>
        <w:tc>
          <w:tcPr>
            <w:tcW w:w="2972" w:type="dxa"/>
            <w:vMerge w:val="restart"/>
            <w:tcBorders>
              <w:top w:val="single" w:sz="4" w:space="0" w:color="auto"/>
              <w:left w:val="single" w:sz="4" w:space="0" w:color="auto"/>
              <w:bottom w:val="double" w:sz="4" w:space="0" w:color="auto"/>
              <w:right w:val="single" w:sz="4" w:space="0" w:color="auto"/>
            </w:tcBorders>
            <w:shd w:val="clear" w:color="auto" w:fill="FFFFFF"/>
            <w:noWrap/>
            <w:vAlign w:val="center"/>
            <w:hideMark/>
          </w:tcPr>
          <w:p w14:paraId="0DC52F19" w14:textId="77777777" w:rsidR="009E444C" w:rsidRDefault="009E444C" w:rsidP="00C26214">
            <w:pPr>
              <w:jc w:val="center"/>
              <w:rPr>
                <w:b/>
                <w:bCs/>
                <w:lang w:val="en-US"/>
              </w:rPr>
            </w:pPr>
            <w:r>
              <w:rPr>
                <w:b/>
                <w:bCs/>
                <w:lang w:val="en-US"/>
              </w:rPr>
              <w:t>ITP</w:t>
            </w:r>
          </w:p>
          <w:p w14:paraId="60AC9C09" w14:textId="77777777" w:rsidR="009E444C" w:rsidRDefault="009E444C" w:rsidP="00C26214">
            <w:pPr>
              <w:jc w:val="center"/>
              <w:rPr>
                <w:b/>
                <w:bCs/>
                <w:lang w:val="en-US"/>
              </w:rPr>
            </w:pPr>
            <w:r>
              <w:rPr>
                <w:b/>
                <w:bCs/>
                <w:lang w:val="en-US"/>
              </w:rPr>
              <w:t>Hindalco No.</w:t>
            </w:r>
          </w:p>
        </w:tc>
      </w:tr>
      <w:tr w:rsidR="009E444C" w14:paraId="5CCC718C" w14:textId="77777777" w:rsidTr="00906705">
        <w:trPr>
          <w:trHeight w:val="230"/>
          <w:jc w:val="center"/>
        </w:trPr>
        <w:tc>
          <w:tcPr>
            <w:tcW w:w="0" w:type="auto"/>
            <w:vMerge/>
            <w:tcBorders>
              <w:top w:val="single" w:sz="4" w:space="0" w:color="auto"/>
              <w:left w:val="single" w:sz="4" w:space="0" w:color="auto"/>
              <w:bottom w:val="double" w:sz="4" w:space="0" w:color="auto"/>
              <w:right w:val="single" w:sz="4" w:space="0" w:color="auto"/>
            </w:tcBorders>
            <w:vAlign w:val="center"/>
            <w:hideMark/>
          </w:tcPr>
          <w:p w14:paraId="4719145A" w14:textId="77777777" w:rsidR="009E444C" w:rsidRDefault="009E444C" w:rsidP="00C26214">
            <w:pPr>
              <w:rPr>
                <w:b/>
                <w:bCs/>
                <w:color w:val="000000"/>
                <w:lang w:val="en-US" w:eastAsia="it-IT"/>
              </w:rPr>
            </w:pPr>
          </w:p>
        </w:tc>
        <w:tc>
          <w:tcPr>
            <w:tcW w:w="3543" w:type="dxa"/>
            <w:vMerge/>
            <w:tcBorders>
              <w:top w:val="single" w:sz="4" w:space="0" w:color="auto"/>
              <w:left w:val="single" w:sz="4" w:space="0" w:color="auto"/>
              <w:bottom w:val="double" w:sz="4" w:space="0" w:color="auto"/>
              <w:right w:val="single" w:sz="4" w:space="0" w:color="auto"/>
            </w:tcBorders>
            <w:vAlign w:val="center"/>
            <w:hideMark/>
          </w:tcPr>
          <w:p w14:paraId="282E8C3A" w14:textId="77777777" w:rsidR="009E444C" w:rsidRDefault="009E444C" w:rsidP="00C26214">
            <w:pPr>
              <w:rPr>
                <w:b/>
                <w:bCs/>
                <w:color w:val="000000"/>
                <w:lang w:val="en-US" w:eastAsia="it-IT"/>
              </w:rPr>
            </w:pPr>
          </w:p>
        </w:tc>
        <w:tc>
          <w:tcPr>
            <w:tcW w:w="2835" w:type="dxa"/>
            <w:tcBorders>
              <w:top w:val="nil"/>
              <w:left w:val="single" w:sz="4" w:space="0" w:color="auto"/>
              <w:bottom w:val="double" w:sz="4" w:space="0" w:color="auto"/>
              <w:right w:val="single" w:sz="4" w:space="0" w:color="auto"/>
            </w:tcBorders>
            <w:hideMark/>
          </w:tcPr>
          <w:p w14:paraId="1CC64425" w14:textId="77777777" w:rsidR="009E444C" w:rsidRDefault="009E444C" w:rsidP="00C26214">
            <w:pPr>
              <w:jc w:val="center"/>
              <w:rPr>
                <w:b/>
                <w:bCs/>
                <w:lang w:val="en-US"/>
              </w:rPr>
            </w:pPr>
            <w:r>
              <w:rPr>
                <w:b/>
                <w:bCs/>
                <w:lang w:val="en-US"/>
              </w:rPr>
              <w:t>Gore No.</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7D310652" w14:textId="77777777" w:rsidR="009E444C" w:rsidRDefault="009E444C" w:rsidP="00C26214">
            <w:pPr>
              <w:rPr>
                <w:b/>
                <w:bCs/>
                <w:lang w:val="en-US" w:eastAsia="it-IT"/>
              </w:rPr>
            </w:pPr>
          </w:p>
        </w:tc>
      </w:tr>
      <w:tr w:rsidR="00FA4EB1" w14:paraId="2FAFF092" w14:textId="77777777" w:rsidTr="00906705">
        <w:trPr>
          <w:trHeight w:val="20"/>
          <w:jc w:val="center"/>
        </w:trPr>
        <w:tc>
          <w:tcPr>
            <w:tcW w:w="563" w:type="dxa"/>
            <w:tcBorders>
              <w:top w:val="double" w:sz="4" w:space="0" w:color="auto"/>
              <w:left w:val="single" w:sz="4" w:space="0" w:color="auto"/>
              <w:bottom w:val="single" w:sz="4" w:space="0" w:color="auto"/>
              <w:right w:val="nil"/>
            </w:tcBorders>
            <w:hideMark/>
          </w:tcPr>
          <w:p w14:paraId="2A2CE825" w14:textId="77777777" w:rsidR="00FA4EB1" w:rsidRDefault="00FA4EB1" w:rsidP="00FA4EB1">
            <w:pPr>
              <w:jc w:val="center"/>
              <w:rPr>
                <w:bCs/>
                <w:lang w:val="en-US"/>
              </w:rPr>
            </w:pPr>
            <w:r>
              <w:rPr>
                <w:bCs/>
                <w:lang w:val="en-US"/>
              </w:rPr>
              <w:t>1</w:t>
            </w:r>
          </w:p>
        </w:tc>
        <w:tc>
          <w:tcPr>
            <w:tcW w:w="3543" w:type="dxa"/>
            <w:tcBorders>
              <w:top w:val="double" w:sz="4" w:space="0" w:color="auto"/>
              <w:left w:val="single" w:sz="4" w:space="0" w:color="auto"/>
              <w:bottom w:val="single" w:sz="4" w:space="0" w:color="auto"/>
              <w:right w:val="single" w:sz="4" w:space="0" w:color="auto"/>
            </w:tcBorders>
            <w:hideMark/>
          </w:tcPr>
          <w:p w14:paraId="17D29694" w14:textId="3E6B4A05" w:rsidR="00FA4EB1" w:rsidRDefault="00906705" w:rsidP="00FA4EB1">
            <w:pPr>
              <w:rPr>
                <w:bCs/>
                <w:lang w:val="en-US"/>
              </w:rPr>
            </w:pPr>
            <w:r>
              <w:rPr>
                <w:bCs/>
                <w:lang w:val="en-US"/>
              </w:rPr>
              <w:t>Flue Gas Damper ITP</w:t>
            </w:r>
            <w:r w:rsidR="00A959D4">
              <w:rPr>
                <w:bCs/>
                <w:lang w:val="en-US"/>
              </w:rPr>
              <w:t xml:space="preserve"> </w:t>
            </w:r>
            <w:r w:rsidR="00FA4EB1">
              <w:rPr>
                <w:bCs/>
                <w:lang w:val="en-US"/>
              </w:rPr>
              <w:t>during Fabrication</w:t>
            </w:r>
          </w:p>
        </w:tc>
        <w:tc>
          <w:tcPr>
            <w:tcW w:w="2835" w:type="dxa"/>
            <w:tcBorders>
              <w:top w:val="double" w:sz="4" w:space="0" w:color="auto"/>
              <w:left w:val="nil"/>
              <w:bottom w:val="single" w:sz="4" w:space="0" w:color="auto"/>
              <w:right w:val="single" w:sz="4" w:space="0" w:color="auto"/>
            </w:tcBorders>
            <w:hideMark/>
          </w:tcPr>
          <w:p w14:paraId="04E77C05" w14:textId="4DC80530" w:rsidR="00FA4EB1" w:rsidRDefault="00906705" w:rsidP="00FA4EB1">
            <w:pPr>
              <w:jc w:val="center"/>
              <w:rPr>
                <w:bCs/>
                <w:lang w:val="en-US"/>
              </w:rPr>
            </w:pPr>
            <w:r w:rsidRPr="00906705">
              <w:rPr>
                <w:bCs/>
                <w:lang w:val="en-US"/>
              </w:rPr>
              <w:t>RPDU5.QF.520</w:t>
            </w:r>
          </w:p>
        </w:tc>
        <w:tc>
          <w:tcPr>
            <w:tcW w:w="2972" w:type="dxa"/>
            <w:tcBorders>
              <w:top w:val="double" w:sz="4" w:space="0" w:color="auto"/>
              <w:left w:val="single" w:sz="4" w:space="0" w:color="auto"/>
              <w:bottom w:val="single" w:sz="4" w:space="0" w:color="auto"/>
              <w:right w:val="single" w:sz="4" w:space="0" w:color="auto"/>
            </w:tcBorders>
            <w:hideMark/>
          </w:tcPr>
          <w:p w14:paraId="3F8D6D89" w14:textId="44ECF9AB" w:rsidR="00FA4EB1" w:rsidRDefault="00906705" w:rsidP="00FA4EB1">
            <w:pPr>
              <w:jc w:val="center"/>
              <w:rPr>
                <w:bCs/>
                <w:color w:val="FF0000"/>
                <w:lang w:val="en-US"/>
              </w:rPr>
            </w:pPr>
            <w:r w:rsidRPr="00906705">
              <w:rPr>
                <w:bCs/>
                <w:lang w:val="en-US"/>
              </w:rPr>
              <w:t>S21001- IT01- 05CPP- 664020</w:t>
            </w:r>
          </w:p>
        </w:tc>
      </w:tr>
    </w:tbl>
    <w:p w14:paraId="348D814D" w14:textId="77777777" w:rsidR="00E10E50" w:rsidRDefault="00E10E50" w:rsidP="009E444C"/>
    <w:p w14:paraId="1B62ABEB" w14:textId="44B37B49" w:rsidR="009E444C" w:rsidRDefault="00E10E50" w:rsidP="009E444C">
      <w:r>
        <w:t>Vendor to provide ITP for Erection at site including performance test during commissioning.</w:t>
      </w:r>
    </w:p>
    <w:p w14:paraId="2B5E4B19" w14:textId="53F854BB" w:rsidR="006F09E9" w:rsidRDefault="00E95993" w:rsidP="00801034">
      <w:pPr>
        <w:widowControl w:val="0"/>
        <w:suppressAutoHyphens/>
        <w:spacing w:after="0" w:line="240" w:lineRule="auto"/>
        <w:ind w:left="425"/>
        <w:jc w:val="both"/>
      </w:pPr>
      <w:r>
        <w:t xml:space="preserve">Note 1 </w:t>
      </w:r>
    </w:p>
    <w:p w14:paraId="78D75F93" w14:textId="039240AE" w:rsidR="00E95993" w:rsidRPr="00743F33" w:rsidRDefault="00E95993" w:rsidP="00801034">
      <w:pPr>
        <w:widowControl w:val="0"/>
        <w:suppressAutoHyphens/>
        <w:spacing w:after="0" w:line="240" w:lineRule="auto"/>
        <w:ind w:left="425"/>
        <w:jc w:val="both"/>
        <w:rPr>
          <w:rFonts w:ascii="Calibri" w:eastAsia="Times New Roman" w:hAnsi="Calibri" w:cs="Calibri"/>
          <w:color w:val="000000"/>
          <w:lang w:eastAsia="en-IN"/>
        </w:rPr>
      </w:pPr>
    </w:p>
    <w:p w14:paraId="51FED269" w14:textId="5120ACF1" w:rsidR="008406DF" w:rsidRPr="00743F33" w:rsidRDefault="009259AD" w:rsidP="0074336E">
      <w:pPr>
        <w:numPr>
          <w:ilvl w:val="0"/>
          <w:numId w:val="11"/>
        </w:numPr>
        <w:shd w:val="clear" w:color="auto" w:fill="FFFFFF"/>
        <w:spacing w:after="240" w:line="240" w:lineRule="auto"/>
        <w:ind w:left="714" w:hanging="357"/>
        <w:rPr>
          <w:rFonts w:ascii="Calibri" w:eastAsia="Times New Roman" w:hAnsi="Calibri" w:cs="Calibri"/>
          <w:color w:val="000000"/>
          <w:lang w:eastAsia="en-IN"/>
        </w:rPr>
      </w:pPr>
      <w:r w:rsidRPr="00743F33">
        <w:rPr>
          <w:rFonts w:ascii="Calibri" w:eastAsia="Times New Roman" w:hAnsi="Calibri" w:cs="Calibri"/>
          <w:color w:val="000000"/>
          <w:lang w:eastAsia="en-IN"/>
        </w:rPr>
        <w:t>Supplier can modify the inspection and test plan in accordance to the requirement of its specific manufacturing processes.  However, Quality Control, inspections and test to be carried to keep a sufficiently high standard of reliability in order to safeguard Purchaser’s interests. This is very important.</w:t>
      </w:r>
      <w:r w:rsidR="00743F33">
        <w:rPr>
          <w:rFonts w:ascii="Calibri" w:eastAsia="Times New Roman" w:hAnsi="Calibri" w:cs="Calibri"/>
          <w:color w:val="000000"/>
          <w:lang w:eastAsia="en-IN"/>
        </w:rPr>
        <w:t xml:space="preserve"> </w:t>
      </w:r>
    </w:p>
    <w:p w14:paraId="5B3D8ABD" w14:textId="57EAFF7A" w:rsidR="00E95993" w:rsidRPr="00E95993" w:rsidRDefault="00743F33" w:rsidP="0074336E">
      <w:pPr>
        <w:numPr>
          <w:ilvl w:val="0"/>
          <w:numId w:val="11"/>
        </w:numPr>
        <w:shd w:val="clear" w:color="auto" w:fill="FFFFFF"/>
        <w:spacing w:after="240" w:line="240" w:lineRule="auto"/>
        <w:ind w:left="714" w:hanging="357"/>
        <w:rPr>
          <w:rFonts w:ascii="Calibri" w:eastAsia="Times New Roman" w:hAnsi="Calibri" w:cs="Calibri"/>
          <w:color w:val="000000"/>
          <w:lang w:eastAsia="en-IN"/>
        </w:rPr>
      </w:pPr>
      <w:r w:rsidRPr="00E95993">
        <w:rPr>
          <w:rFonts w:ascii="Calibri" w:eastAsia="Times New Roman" w:hAnsi="Calibri" w:cs="Calibri"/>
          <w:color w:val="000000"/>
          <w:lang w:eastAsia="en-IN"/>
        </w:rPr>
        <w:t xml:space="preserve">In each ITP there is a column named “CODES &amp; STANDARDS” where EN or ASME or ISO </w:t>
      </w:r>
      <w:r>
        <w:rPr>
          <w:rFonts w:ascii="Calibri" w:eastAsia="Times New Roman" w:hAnsi="Calibri" w:cs="Calibri"/>
          <w:color w:val="000000"/>
          <w:lang w:eastAsia="en-IN"/>
        </w:rPr>
        <w:t>ap</w:t>
      </w:r>
      <w:r w:rsidR="00E95993" w:rsidRPr="00E95993">
        <w:rPr>
          <w:rFonts w:ascii="Calibri" w:eastAsia="Times New Roman" w:hAnsi="Calibri" w:cs="Calibri"/>
          <w:color w:val="000000"/>
          <w:lang w:eastAsia="en-IN"/>
        </w:rPr>
        <w:t>plicable codes</w:t>
      </w:r>
      <w:r w:rsidR="0074336E" w:rsidRPr="00743F33">
        <w:rPr>
          <w:rFonts w:ascii="Calibri" w:eastAsia="Times New Roman" w:hAnsi="Calibri" w:cs="Calibri"/>
          <w:color w:val="000000"/>
          <w:lang w:eastAsia="en-IN"/>
        </w:rPr>
        <w:t xml:space="preserve"> are shown</w:t>
      </w:r>
      <w:r w:rsidR="00E95993" w:rsidRPr="00E95993">
        <w:rPr>
          <w:rFonts w:ascii="Calibri" w:eastAsia="Times New Roman" w:hAnsi="Calibri" w:cs="Calibri"/>
          <w:color w:val="000000"/>
          <w:lang w:eastAsia="en-IN"/>
        </w:rPr>
        <w:t xml:space="preserve"> for a specific Pos. (</w:t>
      </w:r>
      <w:proofErr w:type="gramStart"/>
      <w:r w:rsidR="00E95993" w:rsidRPr="00E95993">
        <w:rPr>
          <w:rFonts w:ascii="Calibri" w:eastAsia="Times New Roman" w:hAnsi="Calibri" w:cs="Calibri"/>
          <w:color w:val="000000"/>
          <w:lang w:eastAsia="en-IN"/>
        </w:rPr>
        <w:t>i.e.</w:t>
      </w:r>
      <w:proofErr w:type="gramEnd"/>
      <w:r w:rsidR="00E95993" w:rsidRPr="00E95993">
        <w:rPr>
          <w:rFonts w:ascii="Calibri" w:eastAsia="Times New Roman" w:hAnsi="Calibri" w:cs="Calibri"/>
          <w:color w:val="000000"/>
          <w:lang w:eastAsia="en-IN"/>
        </w:rPr>
        <w:t xml:space="preserve"> inspection step) of the Quality Control. In case an equivalent Indian Standard exists, </w:t>
      </w:r>
      <w:r w:rsidR="00E95993" w:rsidRPr="00743F33">
        <w:rPr>
          <w:rFonts w:ascii="Calibri" w:eastAsia="Times New Roman" w:hAnsi="Calibri" w:cs="Calibri"/>
          <w:color w:val="000000"/>
          <w:lang w:eastAsia="en-IN"/>
        </w:rPr>
        <w:t>Supplier</w:t>
      </w:r>
      <w:r w:rsidR="00E95993" w:rsidRPr="00E95993">
        <w:rPr>
          <w:rFonts w:ascii="Calibri" w:eastAsia="Times New Roman" w:hAnsi="Calibri" w:cs="Calibri"/>
          <w:color w:val="000000"/>
          <w:lang w:eastAsia="en-IN"/>
        </w:rPr>
        <w:t xml:space="preserve"> can decide to substitute such EN/ASME/ISO code/standard with the corresponding Indian code/standard but if there isn’t any correspondent code</w:t>
      </w:r>
      <w:r w:rsidR="005E00F3" w:rsidRPr="00743F33">
        <w:rPr>
          <w:rFonts w:ascii="Calibri" w:eastAsia="Times New Roman" w:hAnsi="Calibri" w:cs="Calibri"/>
          <w:color w:val="000000"/>
          <w:lang w:eastAsia="en-IN"/>
        </w:rPr>
        <w:t>,</w:t>
      </w:r>
      <w:r w:rsidR="00E95993" w:rsidRPr="00E95993">
        <w:rPr>
          <w:rFonts w:ascii="Calibri" w:eastAsia="Times New Roman" w:hAnsi="Calibri" w:cs="Calibri"/>
          <w:color w:val="000000"/>
          <w:lang w:eastAsia="en-IN"/>
        </w:rPr>
        <w:t xml:space="preserve"> the EN/ASME/ISO shall remain applicable because for certain Positions of the ITPs codes/standards must be used to carr</w:t>
      </w:r>
      <w:r w:rsidR="00E5288D" w:rsidRPr="00743F33">
        <w:rPr>
          <w:rFonts w:ascii="Calibri" w:eastAsia="Times New Roman" w:hAnsi="Calibri" w:cs="Calibri"/>
          <w:color w:val="000000"/>
          <w:lang w:eastAsia="en-IN"/>
        </w:rPr>
        <w:t>y</w:t>
      </w:r>
      <w:r w:rsidR="00E95993" w:rsidRPr="00E95993">
        <w:rPr>
          <w:rFonts w:ascii="Calibri" w:eastAsia="Times New Roman" w:hAnsi="Calibri" w:cs="Calibri"/>
          <w:color w:val="000000"/>
          <w:lang w:eastAsia="en-IN"/>
        </w:rPr>
        <w:t xml:space="preserve"> out the relevant inspection. This must be discussed/agreed </w:t>
      </w:r>
      <w:r w:rsidR="003A6581" w:rsidRPr="00743F33">
        <w:rPr>
          <w:rFonts w:ascii="Calibri" w:eastAsia="Times New Roman" w:hAnsi="Calibri" w:cs="Calibri"/>
          <w:color w:val="000000"/>
          <w:lang w:eastAsia="en-IN"/>
        </w:rPr>
        <w:t>between purchaser and Supplier for</w:t>
      </w:r>
      <w:r w:rsidR="00E95993" w:rsidRPr="00E95993">
        <w:rPr>
          <w:rFonts w:ascii="Calibri" w:eastAsia="Times New Roman" w:hAnsi="Calibri" w:cs="Calibri"/>
          <w:color w:val="000000"/>
          <w:lang w:eastAsia="en-IN"/>
        </w:rPr>
        <w:t> each specific equipment/</w:t>
      </w:r>
      <w:r w:rsidR="00285401" w:rsidRPr="00743F33">
        <w:rPr>
          <w:rFonts w:ascii="Calibri" w:eastAsia="Times New Roman" w:hAnsi="Calibri" w:cs="Calibri"/>
          <w:color w:val="000000"/>
          <w:lang w:eastAsia="en-IN"/>
        </w:rPr>
        <w:t xml:space="preserve"> </w:t>
      </w:r>
      <w:r w:rsidR="00E95993" w:rsidRPr="00E95993">
        <w:rPr>
          <w:rFonts w:ascii="Calibri" w:eastAsia="Times New Roman" w:hAnsi="Calibri" w:cs="Calibri"/>
          <w:color w:val="000000"/>
          <w:lang w:eastAsia="en-IN"/>
        </w:rPr>
        <w:t xml:space="preserve">material before </w:t>
      </w:r>
      <w:r w:rsidR="00E95993" w:rsidRPr="00743F33">
        <w:rPr>
          <w:rFonts w:ascii="Calibri" w:eastAsia="Times New Roman" w:hAnsi="Calibri" w:cs="Calibri"/>
          <w:color w:val="000000"/>
          <w:lang w:eastAsia="en-IN"/>
        </w:rPr>
        <w:t>Purchaser</w:t>
      </w:r>
      <w:r w:rsidR="00E95993" w:rsidRPr="00E95993">
        <w:rPr>
          <w:rFonts w:ascii="Calibri" w:eastAsia="Times New Roman" w:hAnsi="Calibri" w:cs="Calibri"/>
          <w:color w:val="000000"/>
          <w:lang w:eastAsia="en-IN"/>
        </w:rPr>
        <w:t xml:space="preserve"> place the Purchase Order to </w:t>
      </w:r>
      <w:r w:rsidR="00E95993" w:rsidRPr="00743F33">
        <w:rPr>
          <w:rFonts w:ascii="Calibri" w:eastAsia="Times New Roman" w:hAnsi="Calibri" w:cs="Calibri"/>
          <w:color w:val="000000"/>
          <w:lang w:eastAsia="en-IN"/>
        </w:rPr>
        <w:t>Supplier</w:t>
      </w:r>
      <w:r w:rsidR="00E95993" w:rsidRPr="00E95993">
        <w:rPr>
          <w:rFonts w:ascii="Calibri" w:eastAsia="Times New Roman" w:hAnsi="Calibri" w:cs="Calibri"/>
          <w:color w:val="000000"/>
          <w:lang w:eastAsia="en-IN"/>
        </w:rPr>
        <w:t>. </w:t>
      </w:r>
    </w:p>
    <w:p w14:paraId="704C3E1D" w14:textId="65381169" w:rsidR="008406DF" w:rsidRPr="00743F33" w:rsidRDefault="00E95993" w:rsidP="00743F33">
      <w:pPr>
        <w:numPr>
          <w:ilvl w:val="0"/>
          <w:numId w:val="11"/>
        </w:numPr>
        <w:shd w:val="clear" w:color="auto" w:fill="FFFFFF"/>
        <w:spacing w:after="240" w:line="240" w:lineRule="auto"/>
        <w:ind w:left="714" w:hanging="357"/>
        <w:rPr>
          <w:rFonts w:ascii="Calibri" w:eastAsia="Times New Roman" w:hAnsi="Calibri" w:cs="Calibri"/>
          <w:color w:val="000000"/>
          <w:lang w:eastAsia="en-IN"/>
        </w:rPr>
      </w:pPr>
      <w:r w:rsidRPr="008406DF">
        <w:rPr>
          <w:rFonts w:ascii="Calibri" w:eastAsia="Times New Roman" w:hAnsi="Calibri" w:cs="Calibri"/>
          <w:color w:val="000000"/>
          <w:lang w:eastAsia="en-IN"/>
        </w:rPr>
        <w:t>In each ITP there are different columns under “QUALITY SURVEILLANCE - % OF INSPECTION”, reserved for each party.</w:t>
      </w:r>
      <w:r w:rsidR="008406DF">
        <w:rPr>
          <w:rFonts w:ascii="Calibri" w:eastAsia="Times New Roman" w:hAnsi="Calibri" w:cs="Calibri"/>
          <w:color w:val="000000"/>
          <w:lang w:eastAsia="en-IN"/>
        </w:rPr>
        <w:t xml:space="preserve"> </w:t>
      </w:r>
      <w:r w:rsidR="008406DF" w:rsidRPr="00743F33">
        <w:rPr>
          <w:rFonts w:ascii="Calibri" w:eastAsia="Times New Roman" w:hAnsi="Calibri" w:cs="Calibri"/>
          <w:color w:val="000000"/>
          <w:lang w:eastAsia="en-IN"/>
        </w:rPr>
        <w:t>They are filled in accord</w:t>
      </w:r>
      <w:r w:rsidR="00645EC4">
        <w:rPr>
          <w:rFonts w:ascii="Calibri" w:eastAsia="Times New Roman" w:hAnsi="Calibri" w:cs="Calibri"/>
          <w:color w:val="000000"/>
          <w:lang w:eastAsia="en-IN"/>
        </w:rPr>
        <w:t>ance</w:t>
      </w:r>
      <w:r w:rsidR="008406DF" w:rsidRPr="00743F33">
        <w:rPr>
          <w:rFonts w:ascii="Calibri" w:eastAsia="Times New Roman" w:hAnsi="Calibri" w:cs="Calibri"/>
          <w:color w:val="000000"/>
          <w:lang w:eastAsia="en-IN"/>
        </w:rPr>
        <w:t xml:space="preserve"> </w:t>
      </w:r>
      <w:r w:rsidR="00645EC4">
        <w:rPr>
          <w:rFonts w:ascii="Calibri" w:eastAsia="Times New Roman" w:hAnsi="Calibri" w:cs="Calibri"/>
          <w:color w:val="000000"/>
          <w:lang w:eastAsia="en-IN"/>
        </w:rPr>
        <w:t>with</w:t>
      </w:r>
      <w:r w:rsidR="008406DF" w:rsidRPr="00743F33">
        <w:rPr>
          <w:rFonts w:ascii="Calibri" w:eastAsia="Times New Roman" w:hAnsi="Calibri" w:cs="Calibri"/>
          <w:color w:val="000000"/>
          <w:lang w:eastAsia="en-IN"/>
        </w:rPr>
        <w:t xml:space="preserve"> the typical requirements for such specific equipment/material. </w:t>
      </w:r>
      <w:r w:rsidR="00285401" w:rsidRPr="00743F33">
        <w:rPr>
          <w:rFonts w:ascii="Calibri" w:eastAsia="Times New Roman" w:hAnsi="Calibri" w:cs="Calibri"/>
          <w:color w:val="000000"/>
          <w:lang w:eastAsia="en-IN"/>
        </w:rPr>
        <w:t>However,</w:t>
      </w:r>
      <w:r w:rsidR="008406DF" w:rsidRPr="00743F33">
        <w:rPr>
          <w:rFonts w:ascii="Calibri" w:eastAsia="Times New Roman" w:hAnsi="Calibri" w:cs="Calibri"/>
          <w:color w:val="000000"/>
          <w:lang w:eastAsia="en-IN"/>
        </w:rPr>
        <w:t xml:space="preserve"> these will be finalised </w:t>
      </w:r>
      <w:r w:rsidR="005741D6">
        <w:rPr>
          <w:rFonts w:ascii="Calibri" w:eastAsia="Times New Roman" w:hAnsi="Calibri" w:cs="Calibri"/>
          <w:color w:val="000000"/>
          <w:lang w:eastAsia="en-IN"/>
        </w:rPr>
        <w:t>before issue of PO to the supplier</w:t>
      </w:r>
      <w:r w:rsidR="0074336E" w:rsidRPr="00743F33">
        <w:rPr>
          <w:rFonts w:ascii="Calibri" w:eastAsia="Times New Roman" w:hAnsi="Calibri" w:cs="Calibri"/>
          <w:color w:val="000000"/>
          <w:lang w:eastAsia="en-IN"/>
        </w:rPr>
        <w:t>.</w:t>
      </w:r>
    </w:p>
    <w:p w14:paraId="28996D72" w14:textId="4466BDEC" w:rsidR="00743F33" w:rsidRPr="008406DF" w:rsidRDefault="00743F33" w:rsidP="00743F33">
      <w:pPr>
        <w:numPr>
          <w:ilvl w:val="0"/>
          <w:numId w:val="11"/>
        </w:numPr>
        <w:shd w:val="clear" w:color="auto" w:fill="FFFFFF"/>
        <w:spacing w:after="240" w:line="240" w:lineRule="auto"/>
        <w:ind w:left="714" w:hanging="357"/>
        <w:rPr>
          <w:rFonts w:ascii="Calibri" w:eastAsia="Times New Roman" w:hAnsi="Calibri" w:cs="Calibri"/>
          <w:color w:val="000000"/>
          <w:lang w:eastAsia="en-IN"/>
        </w:rPr>
      </w:pPr>
      <w:r w:rsidRPr="00743F33">
        <w:rPr>
          <w:rFonts w:ascii="Calibri" w:eastAsia="Times New Roman" w:hAnsi="Calibri" w:cs="Calibri"/>
          <w:color w:val="000000"/>
          <w:lang w:eastAsia="en-IN"/>
        </w:rPr>
        <w:t>Relevant ITPs have to be approved by the purchaser before commen</w:t>
      </w:r>
      <w:r>
        <w:rPr>
          <w:rFonts w:ascii="Calibri" w:eastAsia="Times New Roman" w:hAnsi="Calibri" w:cs="Calibri"/>
          <w:color w:val="000000"/>
          <w:lang w:eastAsia="en-IN"/>
        </w:rPr>
        <w:t>cement of</w:t>
      </w:r>
      <w:r w:rsidRPr="00743F33">
        <w:rPr>
          <w:rFonts w:ascii="Calibri" w:eastAsia="Times New Roman" w:hAnsi="Calibri" w:cs="Calibri"/>
          <w:color w:val="000000"/>
          <w:lang w:eastAsia="en-IN"/>
        </w:rPr>
        <w:t xml:space="preserve"> manufacturing.</w:t>
      </w:r>
    </w:p>
    <w:p w14:paraId="6AEDE79B" w14:textId="7337365C" w:rsidR="00E95993" w:rsidRPr="008406DF" w:rsidRDefault="008406DF" w:rsidP="008406DF">
      <w:pPr>
        <w:shd w:val="clear" w:color="auto" w:fill="FFFFFF"/>
        <w:spacing w:after="0" w:line="240" w:lineRule="auto"/>
        <w:rPr>
          <w:rFonts w:ascii="Calibri" w:eastAsia="Times New Roman" w:hAnsi="Calibri" w:cs="Calibri"/>
          <w:color w:val="000000"/>
          <w:sz w:val="24"/>
          <w:szCs w:val="24"/>
          <w:lang w:eastAsia="en-IN"/>
        </w:rPr>
      </w:pPr>
      <w:r w:rsidRPr="008406DF">
        <w:rPr>
          <w:rFonts w:ascii="Calibri" w:eastAsia="Times New Roman" w:hAnsi="Calibri" w:cs="Calibri"/>
          <w:color w:val="000000"/>
          <w:lang w:eastAsia="en-IN"/>
        </w:rPr>
        <w:t xml:space="preserve"> </w:t>
      </w:r>
    </w:p>
    <w:sectPr w:rsidR="00E95993" w:rsidRPr="008406D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54C68" w14:textId="77777777" w:rsidR="00F67049" w:rsidRDefault="00F67049" w:rsidP="005F0631">
      <w:pPr>
        <w:spacing w:after="0" w:line="240" w:lineRule="auto"/>
      </w:pPr>
      <w:r>
        <w:separator/>
      </w:r>
    </w:p>
  </w:endnote>
  <w:endnote w:type="continuationSeparator" w:id="0">
    <w:p w14:paraId="0F0FDE60" w14:textId="77777777" w:rsidR="00F67049" w:rsidRDefault="00F67049" w:rsidP="005F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¾’©">
    <w:altName w:val="MS Mincho"/>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6C27" w14:textId="34432543" w:rsidR="006E257A" w:rsidRDefault="006E257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306706">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306706">
      <w:rPr>
        <w:noProof/>
        <w:color w:val="323E4F" w:themeColor="text2" w:themeShade="BF"/>
        <w:sz w:val="24"/>
        <w:szCs w:val="24"/>
      </w:rPr>
      <w:t>3</w:t>
    </w:r>
    <w:r>
      <w:rPr>
        <w:color w:val="323E4F" w:themeColor="text2" w:themeShade="BF"/>
        <w:sz w:val="24"/>
        <w:szCs w:val="24"/>
      </w:rPr>
      <w:fldChar w:fldCharType="end"/>
    </w:r>
  </w:p>
  <w:p w14:paraId="3D7DDA00" w14:textId="77777777" w:rsidR="00DF6D64" w:rsidRPr="004C5572" w:rsidRDefault="00F67049" w:rsidP="00471DDE">
    <w:pPr>
      <w:pStyle w:val="Footer"/>
      <w:rPr>
        <w:sz w:val="1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F9D1F" w14:textId="77777777" w:rsidR="00F67049" w:rsidRDefault="00F67049" w:rsidP="005F0631">
      <w:pPr>
        <w:spacing w:after="0" w:line="240" w:lineRule="auto"/>
      </w:pPr>
      <w:r>
        <w:separator/>
      </w:r>
    </w:p>
  </w:footnote>
  <w:footnote w:type="continuationSeparator" w:id="0">
    <w:p w14:paraId="3293E408" w14:textId="77777777" w:rsidR="00F67049" w:rsidRDefault="00F67049" w:rsidP="005F0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2195" w14:textId="77777777" w:rsidR="00DF6D64" w:rsidRDefault="00F67049">
    <w:pPr>
      <w:pStyle w:val="Header"/>
      <w:jc w:val="right"/>
    </w:pPr>
  </w:p>
  <w:p w14:paraId="7A1C27E5" w14:textId="77777777" w:rsidR="00DF6D64" w:rsidRDefault="00F67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6B7"/>
    <w:multiLevelType w:val="hybridMultilevel"/>
    <w:tmpl w:val="6AFE15E8"/>
    <w:lvl w:ilvl="0" w:tplc="B194FD3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FEF023C"/>
    <w:multiLevelType w:val="hybridMultilevel"/>
    <w:tmpl w:val="E98C37E4"/>
    <w:lvl w:ilvl="0" w:tplc="51E429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31D6E7C"/>
    <w:multiLevelType w:val="hybridMultilevel"/>
    <w:tmpl w:val="CBC032AE"/>
    <w:lvl w:ilvl="0" w:tplc="C218A588">
      <w:start w:val="5"/>
      <w:numFmt w:val="lowerRoman"/>
      <w:lvlText w:val="%1)"/>
      <w:lvlJc w:val="left"/>
      <w:pPr>
        <w:ind w:left="1145" w:hanging="720"/>
      </w:pPr>
      <w:rPr>
        <w:rFonts w:hint="default"/>
      </w:rPr>
    </w:lvl>
    <w:lvl w:ilvl="1" w:tplc="40090019">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3" w15:restartNumberingAfterBreak="0">
    <w:nsid w:val="1FB92A43"/>
    <w:multiLevelType w:val="hybridMultilevel"/>
    <w:tmpl w:val="7842216C"/>
    <w:lvl w:ilvl="0" w:tplc="5BB49CA8">
      <w:start w:val="1"/>
      <w:numFmt w:val="decimal"/>
      <w:lvlText w:val="%1)"/>
      <w:lvlJc w:val="left"/>
      <w:pPr>
        <w:ind w:left="1080" w:hanging="360"/>
      </w:pPr>
      <w:rPr>
        <w:rFonts w:eastAsia="MS Mincho" w:cs="Arial" w:hint="default"/>
        <w:color w:val="auto"/>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97114D4"/>
    <w:multiLevelType w:val="multilevel"/>
    <w:tmpl w:val="2126246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C52533"/>
    <w:multiLevelType w:val="multilevel"/>
    <w:tmpl w:val="90C682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BD6D94"/>
    <w:multiLevelType w:val="hybridMultilevel"/>
    <w:tmpl w:val="6958F1C0"/>
    <w:lvl w:ilvl="0" w:tplc="B74EA910">
      <w:start w:val="1"/>
      <w:numFmt w:val="decimal"/>
      <w:lvlText w:val="(%1)"/>
      <w:lvlJc w:val="left"/>
      <w:pPr>
        <w:ind w:left="930" w:hanging="360"/>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7" w15:restartNumberingAfterBreak="0">
    <w:nsid w:val="579E1B64"/>
    <w:multiLevelType w:val="hybridMultilevel"/>
    <w:tmpl w:val="CC427772"/>
    <w:lvl w:ilvl="0" w:tplc="EABE24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9020E"/>
    <w:multiLevelType w:val="singleLevel"/>
    <w:tmpl w:val="1B481C9E"/>
    <w:lvl w:ilvl="0">
      <w:start w:val="1"/>
      <w:numFmt w:val="decimal"/>
      <w:lvlText w:val="(%1)"/>
      <w:lvlJc w:val="left"/>
      <w:pPr>
        <w:tabs>
          <w:tab w:val="num" w:pos="845"/>
        </w:tabs>
        <w:ind w:left="845" w:hanging="420"/>
      </w:pPr>
      <w:rPr>
        <w:rFonts w:hint="eastAsia"/>
      </w:rPr>
    </w:lvl>
  </w:abstractNum>
  <w:abstractNum w:abstractNumId="9" w15:restartNumberingAfterBreak="0">
    <w:nsid w:val="59E729E0"/>
    <w:multiLevelType w:val="multilevel"/>
    <w:tmpl w:val="2AB23C6A"/>
    <w:lvl w:ilvl="0">
      <w:start w:val="1"/>
      <w:numFmt w:val="upperLetter"/>
      <w:lvlText w:val="%1."/>
      <w:legacy w:legacy="1" w:legacySpace="0" w:legacyIndent="425"/>
      <w:lvlJc w:val="left"/>
      <w:pPr>
        <w:ind w:left="425" w:hanging="425"/>
      </w:pPr>
      <w:rPr>
        <w:rFonts w:ascii="Arial" w:eastAsia="‚l‚r –¾’©" w:hAnsi="Arial" w:cs="Times New Roman"/>
        <w:b/>
      </w:rPr>
    </w:lvl>
    <w:lvl w:ilvl="1">
      <w:start w:val="1"/>
      <w:numFmt w:val="decimal"/>
      <w:lvlText w:val="%1.%2"/>
      <w:legacy w:legacy="1" w:legacySpace="0" w:legacyIndent="425"/>
      <w:lvlJc w:val="left"/>
      <w:pPr>
        <w:ind w:left="850" w:hanging="425"/>
      </w:pPr>
    </w:lvl>
    <w:lvl w:ilvl="2">
      <w:start w:val="1"/>
      <w:numFmt w:val="decimal"/>
      <w:lvlText w:val="%1.%2.%3"/>
      <w:legacy w:legacy="1" w:legacySpace="0" w:legacyIndent="425"/>
      <w:lvlJc w:val="left"/>
      <w:pPr>
        <w:ind w:left="1275" w:hanging="425"/>
      </w:pPr>
    </w:lvl>
    <w:lvl w:ilvl="3">
      <w:start w:val="1"/>
      <w:numFmt w:val="decimal"/>
      <w:lvlText w:val="%1.%2.%3.%4"/>
      <w:legacy w:legacy="1" w:legacySpace="0" w:legacyIndent="425"/>
      <w:lvlJc w:val="left"/>
      <w:pPr>
        <w:ind w:left="1700" w:hanging="425"/>
      </w:pPr>
    </w:lvl>
    <w:lvl w:ilvl="4">
      <w:start w:val="1"/>
      <w:numFmt w:val="decimal"/>
      <w:lvlText w:val="%1.%2.%3.%4.%5"/>
      <w:legacy w:legacy="1" w:legacySpace="0" w:legacyIndent="425"/>
      <w:lvlJc w:val="left"/>
      <w:pPr>
        <w:ind w:left="2125" w:hanging="425"/>
      </w:pPr>
    </w:lvl>
    <w:lvl w:ilvl="5">
      <w:start w:val="1"/>
      <w:numFmt w:val="decimal"/>
      <w:lvlText w:val="%1.%2.%3.%4.%5.%6"/>
      <w:legacy w:legacy="1" w:legacySpace="0" w:legacyIndent="425"/>
      <w:lvlJc w:val="left"/>
      <w:pPr>
        <w:ind w:left="2550" w:hanging="425"/>
      </w:pPr>
    </w:lvl>
    <w:lvl w:ilvl="6">
      <w:start w:val="1"/>
      <w:numFmt w:val="decimal"/>
      <w:lvlText w:val="%1.%2.%3.%4.%5.%6.%7"/>
      <w:legacy w:legacy="1" w:legacySpace="0" w:legacyIndent="425"/>
      <w:lvlJc w:val="left"/>
      <w:pPr>
        <w:ind w:left="2975" w:hanging="425"/>
      </w:pPr>
    </w:lvl>
    <w:lvl w:ilvl="7">
      <w:start w:val="1"/>
      <w:numFmt w:val="decimal"/>
      <w:lvlText w:val="%1.%2.%3.%4.%5.%6.%7.%8"/>
      <w:legacy w:legacy="1" w:legacySpace="0" w:legacyIndent="425"/>
      <w:lvlJc w:val="left"/>
      <w:pPr>
        <w:ind w:left="3400" w:hanging="425"/>
      </w:pPr>
    </w:lvl>
    <w:lvl w:ilvl="8">
      <w:start w:val="1"/>
      <w:numFmt w:val="decimal"/>
      <w:lvlText w:val="%1.%2.%3.%4.%5.%6.%7.%8.%9"/>
      <w:legacy w:legacy="1" w:legacySpace="0" w:legacyIndent="425"/>
      <w:lvlJc w:val="left"/>
      <w:pPr>
        <w:ind w:left="3825" w:hanging="425"/>
      </w:pPr>
    </w:lvl>
  </w:abstractNum>
  <w:abstractNum w:abstractNumId="10" w15:restartNumberingAfterBreak="0">
    <w:nsid w:val="62E8373E"/>
    <w:multiLevelType w:val="hybridMultilevel"/>
    <w:tmpl w:val="4D2ADB4A"/>
    <w:lvl w:ilvl="0" w:tplc="094CF778">
      <w:start w:val="1"/>
      <w:numFmt w:val="low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1" w15:restartNumberingAfterBreak="0">
    <w:nsid w:val="64DB001F"/>
    <w:multiLevelType w:val="multilevel"/>
    <w:tmpl w:val="982A19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262BC2"/>
    <w:multiLevelType w:val="multilevel"/>
    <w:tmpl w:val="F5CE76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5C3B8E"/>
    <w:multiLevelType w:val="hybridMultilevel"/>
    <w:tmpl w:val="E378F7EC"/>
    <w:lvl w:ilvl="0" w:tplc="20CA6B68">
      <w:start w:val="1"/>
      <w:numFmt w:val="decimal"/>
      <w:lvlText w:val="%1)"/>
      <w:lvlJc w:val="left"/>
      <w:pPr>
        <w:ind w:left="107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9"/>
  </w:num>
  <w:num w:numId="2">
    <w:abstractNumId w:val="8"/>
  </w:num>
  <w:num w:numId="3">
    <w:abstractNumId w:val="7"/>
  </w:num>
  <w:num w:numId="4">
    <w:abstractNumId w:val="3"/>
  </w:num>
  <w:num w:numId="5">
    <w:abstractNumId w:val="1"/>
  </w:num>
  <w:num w:numId="6">
    <w:abstractNumId w:val="10"/>
  </w:num>
  <w:num w:numId="7">
    <w:abstractNumId w:val="2"/>
  </w:num>
  <w:num w:numId="8">
    <w:abstractNumId w:val="13"/>
  </w:num>
  <w:num w:numId="9">
    <w:abstractNumId w:val="6"/>
  </w:num>
  <w:num w:numId="10">
    <w:abstractNumId w:val="0"/>
  </w:num>
  <w:num w:numId="11">
    <w:abstractNumId w:val="4"/>
  </w:num>
  <w:num w:numId="12">
    <w:abstractNumId w:val="1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631"/>
    <w:rsid w:val="00026687"/>
    <w:rsid w:val="00035DB7"/>
    <w:rsid w:val="00051D98"/>
    <w:rsid w:val="000527CF"/>
    <w:rsid w:val="00053A88"/>
    <w:rsid w:val="00067299"/>
    <w:rsid w:val="00067426"/>
    <w:rsid w:val="000F201D"/>
    <w:rsid w:val="00133FCF"/>
    <w:rsid w:val="00151AB3"/>
    <w:rsid w:val="00166974"/>
    <w:rsid w:val="001B74D9"/>
    <w:rsid w:val="001F22A3"/>
    <w:rsid w:val="002061C1"/>
    <w:rsid w:val="00245B8B"/>
    <w:rsid w:val="00246784"/>
    <w:rsid w:val="00260CFE"/>
    <w:rsid w:val="002635A8"/>
    <w:rsid w:val="00285401"/>
    <w:rsid w:val="002C4938"/>
    <w:rsid w:val="002D18F3"/>
    <w:rsid w:val="002F12BD"/>
    <w:rsid w:val="00306706"/>
    <w:rsid w:val="00315408"/>
    <w:rsid w:val="0032086A"/>
    <w:rsid w:val="0034207A"/>
    <w:rsid w:val="00343292"/>
    <w:rsid w:val="0036540E"/>
    <w:rsid w:val="00374975"/>
    <w:rsid w:val="003A6581"/>
    <w:rsid w:val="003A71C0"/>
    <w:rsid w:val="003B2A68"/>
    <w:rsid w:val="003C3905"/>
    <w:rsid w:val="003C451C"/>
    <w:rsid w:val="003C63B1"/>
    <w:rsid w:val="003D7F12"/>
    <w:rsid w:val="00405401"/>
    <w:rsid w:val="00411FE2"/>
    <w:rsid w:val="00423412"/>
    <w:rsid w:val="004354C8"/>
    <w:rsid w:val="00446036"/>
    <w:rsid w:val="004519AE"/>
    <w:rsid w:val="0047081C"/>
    <w:rsid w:val="004726AE"/>
    <w:rsid w:val="00492216"/>
    <w:rsid w:val="00493172"/>
    <w:rsid w:val="00497A9C"/>
    <w:rsid w:val="004A2F97"/>
    <w:rsid w:val="004A5AFB"/>
    <w:rsid w:val="004B6BCF"/>
    <w:rsid w:val="004C3943"/>
    <w:rsid w:val="004E53A4"/>
    <w:rsid w:val="004E6D12"/>
    <w:rsid w:val="00511D60"/>
    <w:rsid w:val="005226AE"/>
    <w:rsid w:val="00524016"/>
    <w:rsid w:val="00527D31"/>
    <w:rsid w:val="00540BE1"/>
    <w:rsid w:val="00540EA7"/>
    <w:rsid w:val="00552665"/>
    <w:rsid w:val="00556C75"/>
    <w:rsid w:val="00562921"/>
    <w:rsid w:val="00572494"/>
    <w:rsid w:val="005741D6"/>
    <w:rsid w:val="005A6BED"/>
    <w:rsid w:val="005C6C0D"/>
    <w:rsid w:val="005E00F3"/>
    <w:rsid w:val="005F0631"/>
    <w:rsid w:val="005F78F2"/>
    <w:rsid w:val="0061400E"/>
    <w:rsid w:val="00645EC4"/>
    <w:rsid w:val="0065303F"/>
    <w:rsid w:val="00683980"/>
    <w:rsid w:val="00692B9B"/>
    <w:rsid w:val="00694C27"/>
    <w:rsid w:val="006B02B7"/>
    <w:rsid w:val="006C4B0A"/>
    <w:rsid w:val="006C4C0E"/>
    <w:rsid w:val="006D3646"/>
    <w:rsid w:val="006D4BE9"/>
    <w:rsid w:val="006E257A"/>
    <w:rsid w:val="006F09E9"/>
    <w:rsid w:val="00704378"/>
    <w:rsid w:val="00714436"/>
    <w:rsid w:val="00725634"/>
    <w:rsid w:val="00735E2B"/>
    <w:rsid w:val="0074336E"/>
    <w:rsid w:val="00743F33"/>
    <w:rsid w:val="00751DD0"/>
    <w:rsid w:val="007535DC"/>
    <w:rsid w:val="007B46BD"/>
    <w:rsid w:val="007B5FDE"/>
    <w:rsid w:val="007C5C26"/>
    <w:rsid w:val="007D15F7"/>
    <w:rsid w:val="007E4492"/>
    <w:rsid w:val="007E4C86"/>
    <w:rsid w:val="007E6AAE"/>
    <w:rsid w:val="007F79E7"/>
    <w:rsid w:val="00801034"/>
    <w:rsid w:val="008120FC"/>
    <w:rsid w:val="0081443A"/>
    <w:rsid w:val="00820ADC"/>
    <w:rsid w:val="008406DF"/>
    <w:rsid w:val="00845DAE"/>
    <w:rsid w:val="00857225"/>
    <w:rsid w:val="00873D31"/>
    <w:rsid w:val="00875A33"/>
    <w:rsid w:val="008961B3"/>
    <w:rsid w:val="008D6368"/>
    <w:rsid w:val="008E5496"/>
    <w:rsid w:val="008F11DF"/>
    <w:rsid w:val="008F3318"/>
    <w:rsid w:val="008F72D4"/>
    <w:rsid w:val="00904845"/>
    <w:rsid w:val="00906705"/>
    <w:rsid w:val="009259AD"/>
    <w:rsid w:val="00931888"/>
    <w:rsid w:val="00934BFD"/>
    <w:rsid w:val="009700BB"/>
    <w:rsid w:val="00981FB2"/>
    <w:rsid w:val="00990691"/>
    <w:rsid w:val="009D4911"/>
    <w:rsid w:val="009E444C"/>
    <w:rsid w:val="00A33221"/>
    <w:rsid w:val="00A43A7C"/>
    <w:rsid w:val="00A46B40"/>
    <w:rsid w:val="00A828AE"/>
    <w:rsid w:val="00A959D4"/>
    <w:rsid w:val="00AD1ACB"/>
    <w:rsid w:val="00B0462D"/>
    <w:rsid w:val="00B32609"/>
    <w:rsid w:val="00B36115"/>
    <w:rsid w:val="00B61998"/>
    <w:rsid w:val="00B71BB3"/>
    <w:rsid w:val="00BB1B0C"/>
    <w:rsid w:val="00BC74E8"/>
    <w:rsid w:val="00C00268"/>
    <w:rsid w:val="00C40B48"/>
    <w:rsid w:val="00C55BB4"/>
    <w:rsid w:val="00CA17BF"/>
    <w:rsid w:val="00CA6B83"/>
    <w:rsid w:val="00CB0A56"/>
    <w:rsid w:val="00D01DBB"/>
    <w:rsid w:val="00D57F54"/>
    <w:rsid w:val="00D60C08"/>
    <w:rsid w:val="00D62639"/>
    <w:rsid w:val="00D823B1"/>
    <w:rsid w:val="00D91421"/>
    <w:rsid w:val="00D94295"/>
    <w:rsid w:val="00E10E50"/>
    <w:rsid w:val="00E5288D"/>
    <w:rsid w:val="00E61B68"/>
    <w:rsid w:val="00E82599"/>
    <w:rsid w:val="00E95993"/>
    <w:rsid w:val="00E95FF2"/>
    <w:rsid w:val="00E97107"/>
    <w:rsid w:val="00EA2E13"/>
    <w:rsid w:val="00EB2D9D"/>
    <w:rsid w:val="00EC043D"/>
    <w:rsid w:val="00ED5155"/>
    <w:rsid w:val="00F2186E"/>
    <w:rsid w:val="00F22656"/>
    <w:rsid w:val="00F35092"/>
    <w:rsid w:val="00F53D85"/>
    <w:rsid w:val="00F54358"/>
    <w:rsid w:val="00F67049"/>
    <w:rsid w:val="00F91173"/>
    <w:rsid w:val="00FA4EB1"/>
    <w:rsid w:val="00FE3424"/>
    <w:rsid w:val="00FE6B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88FCD"/>
  <w15:chartTrackingRefBased/>
  <w15:docId w15:val="{6761638F-5F32-4E5D-B274-08D00F12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631"/>
  </w:style>
  <w:style w:type="paragraph" w:styleId="Footer">
    <w:name w:val="footer"/>
    <w:basedOn w:val="Normal"/>
    <w:link w:val="FooterChar"/>
    <w:uiPriority w:val="99"/>
    <w:unhideWhenUsed/>
    <w:rsid w:val="005F0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631"/>
  </w:style>
  <w:style w:type="paragraph" w:styleId="ListParagraph">
    <w:name w:val="List Paragraph"/>
    <w:basedOn w:val="Normal"/>
    <w:uiPriority w:val="34"/>
    <w:qFormat/>
    <w:rsid w:val="007E4492"/>
    <w:pPr>
      <w:ind w:left="720"/>
      <w:contextualSpacing/>
    </w:pPr>
  </w:style>
  <w:style w:type="paragraph" w:styleId="Revision">
    <w:name w:val="Revision"/>
    <w:hidden/>
    <w:uiPriority w:val="99"/>
    <w:semiHidden/>
    <w:rsid w:val="00411FE2"/>
    <w:pPr>
      <w:spacing w:after="0" w:line="240" w:lineRule="auto"/>
    </w:pPr>
  </w:style>
  <w:style w:type="paragraph" w:styleId="BalloonText">
    <w:name w:val="Balloon Text"/>
    <w:basedOn w:val="Normal"/>
    <w:link w:val="BalloonTextChar"/>
    <w:uiPriority w:val="99"/>
    <w:semiHidden/>
    <w:unhideWhenUsed/>
    <w:rsid w:val="00801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034"/>
    <w:rPr>
      <w:rFonts w:ascii="Segoe UI" w:hAnsi="Segoe UI" w:cs="Segoe UI"/>
      <w:sz w:val="18"/>
      <w:szCs w:val="18"/>
    </w:rPr>
  </w:style>
  <w:style w:type="paragraph" w:customStyle="1" w:styleId="x455322973msolistparagraph">
    <w:name w:val="x_455322973msolistparagraph"/>
    <w:basedOn w:val="Normal"/>
    <w:rsid w:val="00E9599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x-119334896size">
    <w:name w:val="x_-119334896size"/>
    <w:basedOn w:val="DefaultParagraphFont"/>
    <w:rsid w:val="00E95993"/>
  </w:style>
  <w:style w:type="character" w:customStyle="1" w:styleId="zminlnk">
    <w:name w:val="zm_inlnk"/>
    <w:basedOn w:val="DefaultParagraphFont"/>
    <w:rsid w:val="00E95993"/>
  </w:style>
  <w:style w:type="character" w:customStyle="1" w:styleId="zw-portion">
    <w:name w:val="zw-portion"/>
    <w:basedOn w:val="DefaultParagraphFont"/>
    <w:rsid w:val="00260CFE"/>
  </w:style>
  <w:style w:type="character" w:customStyle="1" w:styleId="zw-space">
    <w:name w:val="zw-space"/>
    <w:basedOn w:val="DefaultParagraphFont"/>
    <w:rsid w:val="00260CFE"/>
  </w:style>
  <w:style w:type="character" w:customStyle="1" w:styleId="eop">
    <w:name w:val="eop"/>
    <w:basedOn w:val="DefaultParagraphFont"/>
    <w:rsid w:val="00260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894056">
      <w:bodyDiv w:val="1"/>
      <w:marLeft w:val="0"/>
      <w:marRight w:val="0"/>
      <w:marTop w:val="0"/>
      <w:marBottom w:val="0"/>
      <w:divBdr>
        <w:top w:val="none" w:sz="0" w:space="0" w:color="auto"/>
        <w:left w:val="none" w:sz="0" w:space="0" w:color="auto"/>
        <w:bottom w:val="none" w:sz="0" w:space="0" w:color="auto"/>
        <w:right w:val="none" w:sz="0" w:space="0" w:color="auto"/>
      </w:divBdr>
    </w:div>
    <w:div w:id="839809521">
      <w:bodyDiv w:val="1"/>
      <w:marLeft w:val="0"/>
      <w:marRight w:val="0"/>
      <w:marTop w:val="0"/>
      <w:marBottom w:val="0"/>
      <w:divBdr>
        <w:top w:val="none" w:sz="0" w:space="0" w:color="auto"/>
        <w:left w:val="none" w:sz="0" w:space="0" w:color="auto"/>
        <w:bottom w:val="none" w:sz="0" w:space="0" w:color="auto"/>
        <w:right w:val="none" w:sz="0" w:space="0" w:color="auto"/>
      </w:divBdr>
      <w:divsChild>
        <w:div w:id="1555122717">
          <w:marLeft w:val="0"/>
          <w:marRight w:val="0"/>
          <w:marTop w:val="0"/>
          <w:marBottom w:val="0"/>
          <w:divBdr>
            <w:top w:val="none" w:sz="0" w:space="0" w:color="auto"/>
            <w:left w:val="none" w:sz="0" w:space="0" w:color="auto"/>
            <w:bottom w:val="none" w:sz="0" w:space="0" w:color="auto"/>
            <w:right w:val="none" w:sz="0" w:space="0" w:color="auto"/>
          </w:divBdr>
          <w:divsChild>
            <w:div w:id="583690553">
              <w:marLeft w:val="0"/>
              <w:marRight w:val="0"/>
              <w:marTop w:val="0"/>
              <w:marBottom w:val="240"/>
              <w:divBdr>
                <w:top w:val="none" w:sz="0" w:space="0" w:color="auto"/>
                <w:left w:val="none" w:sz="0" w:space="0" w:color="auto"/>
                <w:bottom w:val="none" w:sz="0" w:space="0" w:color="auto"/>
                <w:right w:val="none" w:sz="0" w:space="0" w:color="auto"/>
              </w:divBdr>
              <w:divsChild>
                <w:div w:id="653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70901">
          <w:marLeft w:val="425"/>
          <w:marRight w:val="0"/>
          <w:marTop w:val="0"/>
          <w:marBottom w:val="0"/>
          <w:divBdr>
            <w:top w:val="none" w:sz="0" w:space="0" w:color="auto"/>
            <w:left w:val="none" w:sz="0" w:space="0" w:color="auto"/>
            <w:bottom w:val="none" w:sz="0" w:space="0" w:color="auto"/>
            <w:right w:val="none" w:sz="0" w:space="0" w:color="auto"/>
          </w:divBdr>
          <w:divsChild>
            <w:div w:id="442044615">
              <w:marLeft w:val="0"/>
              <w:marRight w:val="0"/>
              <w:marTop w:val="0"/>
              <w:marBottom w:val="0"/>
              <w:divBdr>
                <w:top w:val="none" w:sz="0" w:space="0" w:color="auto"/>
                <w:left w:val="none" w:sz="0" w:space="0" w:color="auto"/>
                <w:bottom w:val="none" w:sz="0" w:space="0" w:color="auto"/>
                <w:right w:val="none" w:sz="0" w:space="0" w:color="auto"/>
              </w:divBdr>
              <w:divsChild>
                <w:div w:id="1570766969">
                  <w:marLeft w:val="0"/>
                  <w:marRight w:val="0"/>
                  <w:marTop w:val="0"/>
                  <w:marBottom w:val="0"/>
                  <w:divBdr>
                    <w:top w:val="none" w:sz="0" w:space="0" w:color="auto"/>
                    <w:left w:val="none" w:sz="0" w:space="0" w:color="auto"/>
                    <w:bottom w:val="none" w:sz="0" w:space="0" w:color="auto"/>
                    <w:right w:val="none" w:sz="0" w:space="0" w:color="auto"/>
                  </w:divBdr>
                </w:div>
              </w:divsChild>
            </w:div>
            <w:div w:id="1942103118">
              <w:marLeft w:val="0"/>
              <w:marRight w:val="0"/>
              <w:marTop w:val="0"/>
              <w:marBottom w:val="0"/>
              <w:divBdr>
                <w:top w:val="none" w:sz="0" w:space="0" w:color="auto"/>
                <w:left w:val="none" w:sz="0" w:space="0" w:color="auto"/>
                <w:bottom w:val="none" w:sz="0" w:space="0" w:color="auto"/>
                <w:right w:val="none" w:sz="0" w:space="0" w:color="auto"/>
              </w:divBdr>
              <w:divsChild>
                <w:div w:id="51565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39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1612</TotalTime>
  <Pages>4</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Shubhasis</dc:creator>
  <cp:keywords/>
  <dc:description/>
  <cp:lastModifiedBy>suman das</cp:lastModifiedBy>
  <cp:revision>11</cp:revision>
  <dcterms:created xsi:type="dcterms:W3CDTF">2021-12-27T10:02:00Z</dcterms:created>
  <dcterms:modified xsi:type="dcterms:W3CDTF">2022-02-18T16:50:00Z</dcterms:modified>
</cp:coreProperties>
</file>