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3" w:type="dxa"/>
        <w:tblInd w:w="71" w:type="dxa"/>
        <w:tblLayout w:type="fixed"/>
        <w:tblCellMar>
          <w:left w:w="71" w:type="dxa"/>
          <w:right w:w="71" w:type="dxa"/>
        </w:tblCellMar>
        <w:tblLook w:val="0000" w:firstRow="0" w:lastRow="0" w:firstColumn="0" w:lastColumn="0" w:noHBand="0" w:noVBand="0"/>
      </w:tblPr>
      <w:tblGrid>
        <w:gridCol w:w="504"/>
        <w:gridCol w:w="1168"/>
        <w:gridCol w:w="3513"/>
        <w:gridCol w:w="1002"/>
        <w:gridCol w:w="626"/>
        <w:gridCol w:w="1128"/>
        <w:gridCol w:w="185"/>
        <w:gridCol w:w="1307"/>
      </w:tblGrid>
      <w:tr w:rsidR="005F0631" w:rsidRPr="005F0631" w14:paraId="381763B1" w14:textId="77777777" w:rsidTr="00876341">
        <w:trPr>
          <w:cantSplit/>
          <w:trHeight w:val="1011"/>
        </w:trPr>
        <w:tc>
          <w:tcPr>
            <w:tcW w:w="1672" w:type="dxa"/>
            <w:gridSpan w:val="2"/>
            <w:tcBorders>
              <w:top w:val="single" w:sz="18" w:space="0" w:color="auto"/>
              <w:left w:val="single" w:sz="18" w:space="0" w:color="auto"/>
              <w:bottom w:val="single" w:sz="2" w:space="0" w:color="auto"/>
            </w:tcBorders>
          </w:tcPr>
          <w:p w14:paraId="1F143F70" w14:textId="5C40D245" w:rsidR="005F0631" w:rsidRPr="005F0631" w:rsidRDefault="00CB4132"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1312" behindDoc="0" locked="0" layoutInCell="1" allowOverlap="1" wp14:anchorId="574D456C" wp14:editId="290B6238">
                  <wp:simplePos x="0" y="0"/>
                  <wp:positionH relativeFrom="column">
                    <wp:posOffset>291465</wp:posOffset>
                  </wp:positionH>
                  <wp:positionV relativeFrom="paragraph">
                    <wp:posOffset>17145</wp:posOffset>
                  </wp:positionV>
                  <wp:extent cx="579755" cy="553085"/>
                  <wp:effectExtent l="0" t="0" r="0" b="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755"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26754"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760" w:type="dxa"/>
            <w:gridSpan w:val="6"/>
            <w:tcBorders>
              <w:top w:val="single" w:sz="18" w:space="0" w:color="auto"/>
              <w:bottom w:val="single" w:sz="2" w:space="0" w:color="auto"/>
              <w:right w:val="single" w:sz="18" w:space="0" w:color="auto"/>
            </w:tcBorders>
          </w:tcPr>
          <w:p w14:paraId="30D2F1D6"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27945CEF"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Owner:</w:t>
            </w:r>
          </w:p>
          <w:p w14:paraId="01BE0D87"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HINDALCO INDUSTRIES LIMITED</w:t>
            </w:r>
          </w:p>
          <w:p w14:paraId="7319993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Ahura Centre, 1st Floor, B Wing, Mahakali Caves Road, Andheri (East), Mumbai - 400 093, India</w:t>
            </w:r>
          </w:p>
        </w:tc>
      </w:tr>
      <w:tr w:rsidR="005F0631" w:rsidRPr="005F0631" w14:paraId="3EA1A34E" w14:textId="77777777" w:rsidTr="00876341">
        <w:trPr>
          <w:cantSplit/>
          <w:trHeight w:val="901"/>
        </w:trPr>
        <w:tc>
          <w:tcPr>
            <w:tcW w:w="1672" w:type="dxa"/>
            <w:gridSpan w:val="2"/>
            <w:tcBorders>
              <w:top w:val="single" w:sz="2" w:space="0" w:color="auto"/>
              <w:left w:val="single" w:sz="18" w:space="0" w:color="auto"/>
              <w:bottom w:val="single" w:sz="4" w:space="0" w:color="auto"/>
            </w:tcBorders>
          </w:tcPr>
          <w:p w14:paraId="74585B2F"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0288" behindDoc="0" locked="0" layoutInCell="1" allowOverlap="1" wp14:anchorId="3FE2BFDC" wp14:editId="78E739DB">
                  <wp:simplePos x="0" y="0"/>
                  <wp:positionH relativeFrom="column">
                    <wp:posOffset>210820</wp:posOffset>
                  </wp:positionH>
                  <wp:positionV relativeFrom="paragraph">
                    <wp:posOffset>75565</wp:posOffset>
                  </wp:positionV>
                  <wp:extent cx="762000" cy="444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F0AC3"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760" w:type="dxa"/>
            <w:gridSpan w:val="6"/>
            <w:tcBorders>
              <w:top w:val="single" w:sz="2" w:space="0" w:color="auto"/>
              <w:bottom w:val="single" w:sz="4" w:space="0" w:color="auto"/>
              <w:right w:val="single" w:sz="18" w:space="0" w:color="auto"/>
            </w:tcBorders>
          </w:tcPr>
          <w:p w14:paraId="623CE23C"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54BFFA5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EPCM Contractor:</w:t>
            </w:r>
          </w:p>
          <w:p w14:paraId="63F33CE2"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W. L. GORE &amp; ASSOCIATES (Pacific) Pte, Ltd. India Branch</w:t>
            </w:r>
          </w:p>
          <w:p w14:paraId="0573982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703, A-Wing, 215 Atrium, Andheri Kurla Road, Mumbai 400059, India</w:t>
            </w:r>
          </w:p>
        </w:tc>
      </w:tr>
      <w:tr w:rsidR="005F0631" w:rsidRPr="005F0631" w14:paraId="12CA545A" w14:textId="77777777" w:rsidTr="00876341">
        <w:trPr>
          <w:cantSplit/>
          <w:trHeight w:val="794"/>
        </w:trPr>
        <w:tc>
          <w:tcPr>
            <w:tcW w:w="1672" w:type="dxa"/>
            <w:gridSpan w:val="2"/>
            <w:tcBorders>
              <w:top w:val="single" w:sz="2" w:space="0" w:color="auto"/>
              <w:left w:val="single" w:sz="18" w:space="0" w:color="auto"/>
              <w:bottom w:val="single" w:sz="4" w:space="0" w:color="auto"/>
            </w:tcBorders>
          </w:tcPr>
          <w:p w14:paraId="5A02C093"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2336" behindDoc="1" locked="0" layoutInCell="1" allowOverlap="1" wp14:anchorId="59A37CB8" wp14:editId="6FF489EA">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r="84532" b="30135"/>
                          <a:stretch>
                            <a:fillRect/>
                          </a:stretch>
                        </pic:blipFill>
                        <pic:spPr bwMode="auto">
                          <a:xfrm>
                            <a:off x="0" y="0"/>
                            <a:ext cx="962025" cy="2286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A2AE0E"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760" w:type="dxa"/>
            <w:gridSpan w:val="6"/>
            <w:tcBorders>
              <w:top w:val="single" w:sz="2" w:space="0" w:color="auto"/>
              <w:bottom w:val="single" w:sz="4" w:space="0" w:color="auto"/>
              <w:right w:val="single" w:sz="18" w:space="0" w:color="auto"/>
            </w:tcBorders>
          </w:tcPr>
          <w:p w14:paraId="19FC2315"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78DAA7D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Nominated Subcontractor - Engineering, Quality Control, Supervision:</w:t>
            </w:r>
          </w:p>
          <w:p w14:paraId="7766647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SMARTLuth Solution and Service Pvt. Ltd.</w:t>
            </w:r>
          </w:p>
          <w:p w14:paraId="2E29C07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Unit No: 503, 5th Floor, ECO Centre,. EM-4 Sector-V, Salt Lake City, Kolkata - 700091, India</w:t>
            </w:r>
          </w:p>
        </w:tc>
      </w:tr>
      <w:tr w:rsidR="005F0631" w:rsidRPr="005F0631" w14:paraId="73C1F02C" w14:textId="77777777" w:rsidTr="00876341">
        <w:tblPrEx>
          <w:tblCellMar>
            <w:left w:w="70" w:type="dxa"/>
            <w:right w:w="70" w:type="dxa"/>
          </w:tblCellMar>
        </w:tblPrEx>
        <w:trPr>
          <w:cantSplit/>
          <w:trHeight w:val="236"/>
        </w:trPr>
        <w:tc>
          <w:tcPr>
            <w:tcW w:w="9433" w:type="dxa"/>
            <w:gridSpan w:val="8"/>
            <w:tcBorders>
              <w:top w:val="single" w:sz="4" w:space="0" w:color="auto"/>
              <w:left w:val="single" w:sz="18" w:space="0" w:color="auto"/>
              <w:bottom w:val="single" w:sz="4" w:space="0" w:color="auto"/>
              <w:right w:val="single" w:sz="18" w:space="0" w:color="auto"/>
            </w:tcBorders>
          </w:tcPr>
          <w:p w14:paraId="7712CB79"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2714C570"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2E7237D"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8496F64"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Hindalco Renusagar U5 1 x 80 MW PF Captive Power Plant</w:t>
            </w:r>
          </w:p>
          <w:p w14:paraId="14432845"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F6CA9D8"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Flue Gas Desulfurization Project (FGD) with GORE</w:t>
            </w:r>
            <w:r w:rsidRPr="005F0631">
              <w:rPr>
                <w:rFonts w:ascii="Calibri" w:eastAsia="MS Mincho" w:hAnsi="Calibri" w:cs="Calibri"/>
                <w:b/>
                <w:sz w:val="24"/>
                <w:szCs w:val="24"/>
                <w:vertAlign w:val="superscript"/>
                <w:lang w:val="en-US"/>
              </w:rPr>
              <w:t>TM</w:t>
            </w:r>
            <w:r w:rsidRPr="005F0631">
              <w:rPr>
                <w:rFonts w:ascii="Calibri" w:eastAsia="MS Mincho" w:hAnsi="Calibri" w:cs="Calibri"/>
                <w:b/>
                <w:sz w:val="24"/>
                <w:szCs w:val="24"/>
                <w:lang w:val="en-US"/>
              </w:rPr>
              <w:t xml:space="preserve"> SO</w:t>
            </w:r>
            <w:r w:rsidRPr="005F0631">
              <w:rPr>
                <w:rFonts w:ascii="Calibri" w:eastAsia="MS Mincho" w:hAnsi="Calibri" w:cs="Calibri"/>
                <w:b/>
                <w:sz w:val="24"/>
                <w:szCs w:val="24"/>
                <w:vertAlign w:val="subscript"/>
                <w:lang w:val="en-US"/>
              </w:rPr>
              <w:t>2</w:t>
            </w:r>
            <w:r w:rsidRPr="005F0631">
              <w:rPr>
                <w:rFonts w:ascii="Calibri" w:eastAsia="MS Mincho" w:hAnsi="Calibri" w:cs="Calibri"/>
                <w:b/>
                <w:sz w:val="24"/>
                <w:szCs w:val="24"/>
                <w:lang w:val="en-US"/>
              </w:rPr>
              <w:t xml:space="preserve"> Control System</w:t>
            </w:r>
          </w:p>
          <w:p w14:paraId="36BCA7F3"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7E83DF14"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2411FF3F" w14:textId="08093D94" w:rsidR="005F0631" w:rsidRPr="005F0631" w:rsidRDefault="00CB4132" w:rsidP="005F0631">
            <w:pPr>
              <w:widowControl w:val="0"/>
              <w:spacing w:after="0" w:line="240" w:lineRule="auto"/>
              <w:jc w:val="center"/>
              <w:rPr>
                <w:rFonts w:ascii="Calibri" w:eastAsia="MS Mincho" w:hAnsi="Calibri" w:cs="Calibri"/>
                <w:b/>
                <w:sz w:val="24"/>
                <w:szCs w:val="24"/>
                <w:lang w:val="es-E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59264" behindDoc="0" locked="0" layoutInCell="1" allowOverlap="1" wp14:anchorId="135BC581" wp14:editId="353967B7">
                      <wp:simplePos x="0" y="0"/>
                      <wp:positionH relativeFrom="column">
                        <wp:posOffset>833120</wp:posOffset>
                      </wp:positionH>
                      <wp:positionV relativeFrom="paragraph">
                        <wp:posOffset>121285</wp:posOffset>
                      </wp:positionV>
                      <wp:extent cx="4190365" cy="568960"/>
                      <wp:effectExtent l="38100" t="38100" r="114935" b="1168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0365" cy="56896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EA2CB80" w14:textId="1D55FB33" w:rsidR="005F0631" w:rsidRPr="00305C55" w:rsidRDefault="00CB4132" w:rsidP="005F0631">
                                  <w:pPr>
                                    <w:jc w:val="center"/>
                                    <w:rPr>
                                      <w:rFonts w:ascii="Calibri" w:hAnsi="Calibri" w:cs="Calibri"/>
                                      <w:b/>
                                      <w:sz w:val="32"/>
                                      <w:szCs w:val="32"/>
                                      <w:u w:val="single"/>
                                      <w:lang w:val="it-IT"/>
                                    </w:rPr>
                                  </w:pPr>
                                  <w:r w:rsidRPr="00CB4132">
                                    <w:rPr>
                                      <w:rFonts w:ascii="Calibri" w:hAnsi="Calibri" w:cs="Calibri"/>
                                      <w:b/>
                                      <w:bCs/>
                                      <w:sz w:val="32"/>
                                      <w:szCs w:val="32"/>
                                      <w:lang w:val="es-ES"/>
                                    </w:rPr>
                                    <w:t xml:space="preserve">FGD </w:t>
                                  </w:r>
                                  <w:r w:rsidR="00876341">
                                    <w:rPr>
                                      <w:rFonts w:ascii="Calibri" w:hAnsi="Calibri" w:cs="Calibri"/>
                                      <w:b/>
                                      <w:bCs/>
                                      <w:sz w:val="32"/>
                                      <w:szCs w:val="32"/>
                                      <w:lang w:val="es-ES"/>
                                    </w:rPr>
                                    <w:t>–</w:t>
                                  </w:r>
                                  <w:r w:rsidRPr="00CB4132">
                                    <w:rPr>
                                      <w:rFonts w:ascii="Calibri" w:hAnsi="Calibri" w:cs="Calibri"/>
                                      <w:b/>
                                      <w:bCs/>
                                      <w:sz w:val="32"/>
                                      <w:szCs w:val="32"/>
                                      <w:lang w:val="es-ES"/>
                                    </w:rPr>
                                    <w:t xml:space="preserve"> </w:t>
                                  </w:r>
                                  <w:r w:rsidR="00826C47">
                                    <w:rPr>
                                      <w:rFonts w:ascii="Calibri" w:hAnsi="Calibri" w:cs="Calibri"/>
                                      <w:b/>
                                      <w:bCs/>
                                      <w:sz w:val="32"/>
                                      <w:szCs w:val="32"/>
                                      <w:lang w:val="es-ES"/>
                                    </w:rPr>
                                    <w:t xml:space="preserve">Operations &amp; Control 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35BC581" id="_x0000_t202" coordsize="21600,21600" o:spt="202" path="m,l,21600r21600,l21600,xe">
                      <v:stroke joinstyle="miter"/>
                      <v:path gradientshapeok="t" o:connecttype="rect"/>
                    </v:shapetype>
                    <v:shape id="Text Box 26" o:spid="_x0000_s1026" type="#_x0000_t202" style="position:absolute;left:0;text-align:left;margin-left:65.6pt;margin-top:9.55pt;width:329.95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" fillcolor="window" strokeweight=".5pt">
                      <v:shadow on="t" color="black" opacity="26214f" origin="-.5,-.5" offset=".74836mm,.74836mm"/>
                      <v:path arrowok="t"/>
                      <v:textbox>
                        <w:txbxContent>
                          <w:p w14:paraId="3EA2CB80" w14:textId="1D55FB33" w:rsidR="005F0631" w:rsidRPr="00305C55" w:rsidRDefault="00CB4132" w:rsidP="005F0631">
                            <w:pPr>
                              <w:jc w:val="center"/>
                              <w:rPr>
                                <w:rFonts w:ascii="Calibri" w:hAnsi="Calibri" w:cs="Calibri"/>
                                <w:b/>
                                <w:sz w:val="32"/>
                                <w:szCs w:val="32"/>
                                <w:u w:val="single"/>
                                <w:lang w:val="it-IT"/>
                              </w:rPr>
                            </w:pPr>
                            <w:r w:rsidRPr="00CB4132">
                              <w:rPr>
                                <w:rFonts w:ascii="Calibri" w:hAnsi="Calibri" w:cs="Calibri"/>
                                <w:b/>
                                <w:bCs/>
                                <w:sz w:val="32"/>
                                <w:szCs w:val="32"/>
                                <w:lang w:val="es-ES"/>
                              </w:rPr>
                              <w:t xml:space="preserve">FGD </w:t>
                            </w:r>
                            <w:r w:rsidR="00876341">
                              <w:rPr>
                                <w:rFonts w:ascii="Calibri" w:hAnsi="Calibri" w:cs="Calibri"/>
                                <w:b/>
                                <w:bCs/>
                                <w:sz w:val="32"/>
                                <w:szCs w:val="32"/>
                                <w:lang w:val="es-ES"/>
                              </w:rPr>
                              <w:t>–</w:t>
                            </w:r>
                            <w:r w:rsidRPr="00CB4132">
                              <w:rPr>
                                <w:rFonts w:ascii="Calibri" w:hAnsi="Calibri" w:cs="Calibri"/>
                                <w:b/>
                                <w:bCs/>
                                <w:sz w:val="32"/>
                                <w:szCs w:val="32"/>
                                <w:lang w:val="es-ES"/>
                              </w:rPr>
                              <w:t xml:space="preserve"> </w:t>
                            </w:r>
                            <w:r w:rsidR="00826C47">
                              <w:rPr>
                                <w:rFonts w:ascii="Calibri" w:hAnsi="Calibri" w:cs="Calibri"/>
                                <w:b/>
                                <w:bCs/>
                                <w:sz w:val="32"/>
                                <w:szCs w:val="32"/>
                                <w:lang w:val="es-ES"/>
                              </w:rPr>
                              <w:t xml:space="preserve">Operations &amp; Control Description </w:t>
                            </w:r>
                          </w:p>
                        </w:txbxContent>
                      </v:textbox>
                    </v:shape>
                  </w:pict>
                </mc:Fallback>
              </mc:AlternateContent>
            </w:r>
          </w:p>
          <w:p w14:paraId="6179ECD3" w14:textId="727389DB" w:rsidR="005F0631" w:rsidRPr="005F0631" w:rsidRDefault="005F0631" w:rsidP="005F0631">
            <w:pPr>
              <w:widowControl w:val="0"/>
              <w:spacing w:after="0" w:line="240" w:lineRule="auto"/>
              <w:jc w:val="center"/>
              <w:rPr>
                <w:rFonts w:ascii="Times New Roman" w:eastAsia="MS Mincho" w:hAnsi="Times New Roman" w:cs="Times New Roman"/>
                <w:sz w:val="18"/>
                <w:szCs w:val="24"/>
                <w:lang w:val="en-US"/>
              </w:rPr>
            </w:pPr>
          </w:p>
          <w:p w14:paraId="1D7F4BCC" w14:textId="031F5FC4" w:rsidR="005F0631" w:rsidRPr="005F0631" w:rsidRDefault="005F0631" w:rsidP="005F0631">
            <w:pPr>
              <w:widowControl w:val="0"/>
              <w:spacing w:after="0" w:line="240" w:lineRule="auto"/>
              <w:jc w:val="center"/>
              <w:rPr>
                <w:rFonts w:ascii="Calibri" w:eastAsia="MS Mincho" w:hAnsi="Calibri" w:cs="Calibri"/>
                <w:b/>
                <w:sz w:val="24"/>
                <w:szCs w:val="24"/>
                <w:u w:val="single"/>
                <w:lang w:val="en-US"/>
              </w:rPr>
            </w:pPr>
          </w:p>
          <w:p w14:paraId="378B8F3A" w14:textId="1A85548C"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w:t>
            </w:r>
          </w:p>
          <w:p w14:paraId="00026DCE" w14:textId="77777777" w:rsidR="005F0631" w:rsidRPr="005F0631" w:rsidRDefault="005F0631" w:rsidP="005F0631">
            <w:pPr>
              <w:widowControl w:val="0"/>
              <w:spacing w:after="0" w:line="240" w:lineRule="auto"/>
              <w:jc w:val="center"/>
              <w:rPr>
                <w:rFonts w:ascii="Times New Roman" w:eastAsia="MS Mincho" w:hAnsi="Times New Roman" w:cs="Times New Roman"/>
                <w:b/>
                <w:smallCaps/>
                <w:sz w:val="20"/>
                <w:szCs w:val="20"/>
                <w:lang w:val="en-US"/>
              </w:rPr>
            </w:pPr>
          </w:p>
          <w:p w14:paraId="783B211E"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0F727F54"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368B6B7E" w14:textId="3B133A3C" w:rsidR="005F0631" w:rsidRPr="005F0631" w:rsidRDefault="005F0631" w:rsidP="005F0631">
            <w:pPr>
              <w:widowControl w:val="0"/>
              <w:spacing w:after="0" w:line="240" w:lineRule="auto"/>
              <w:jc w:val="center"/>
              <w:rPr>
                <w:rFonts w:ascii="Calibri" w:eastAsia="MS Mincho" w:hAnsi="Calibri" w:cs="Calibri"/>
                <w:b/>
                <w:sz w:val="24"/>
                <w:szCs w:val="24"/>
                <w:lang w:val="en-US"/>
              </w:rPr>
            </w:pPr>
          </w:p>
          <w:tbl>
            <w:tblPr>
              <w:tblW w:w="92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474"/>
              <w:gridCol w:w="1572"/>
              <w:gridCol w:w="1886"/>
              <w:gridCol w:w="2157"/>
              <w:gridCol w:w="1251"/>
            </w:tblGrid>
            <w:tr w:rsidR="005F0631" w:rsidRPr="005F0631" w14:paraId="6FE49709" w14:textId="77777777" w:rsidTr="00876341">
              <w:trPr>
                <w:trHeight w:val="329"/>
              </w:trPr>
              <w:tc>
                <w:tcPr>
                  <w:tcW w:w="950" w:type="dxa"/>
                  <w:tcBorders>
                    <w:top w:val="single" w:sz="4" w:space="0" w:color="auto"/>
                    <w:left w:val="single" w:sz="4" w:space="0" w:color="auto"/>
                    <w:bottom w:val="single" w:sz="4" w:space="0" w:color="auto"/>
                    <w:right w:val="single" w:sz="4" w:space="0" w:color="auto"/>
                  </w:tcBorders>
                </w:tcPr>
                <w:p w14:paraId="1DA7A089"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p>
                <w:p w14:paraId="42C6607E" w14:textId="68D5B9D7" w:rsidR="005F0631" w:rsidRPr="005F0631" w:rsidRDefault="005F0631" w:rsidP="005F0631">
                  <w:pPr>
                    <w:widowControl w:val="0"/>
                    <w:spacing w:after="0" w:line="240" w:lineRule="auto"/>
                    <w:rPr>
                      <w:rFonts w:ascii="Times New Roman" w:eastAsia="MS Mincho" w:hAnsi="Times New Roman" w:cs="Times New Roman"/>
                      <w:b/>
                      <w:bCs/>
                      <w:sz w:val="18"/>
                      <w:szCs w:val="18"/>
                      <w:lang w:val="en-US"/>
                    </w:rPr>
                  </w:pPr>
                  <w:r w:rsidRPr="005F0631">
                    <w:rPr>
                      <w:rFonts w:ascii="Times New Roman" w:eastAsia="MS Mincho" w:hAnsi="Times New Roman" w:cs="Times New Roman"/>
                      <w:b/>
                      <w:bCs/>
                      <w:sz w:val="18"/>
                      <w:szCs w:val="18"/>
                      <w:lang w:val="en-US"/>
                    </w:rPr>
                    <w:t>ISSUED  FOR</w:t>
                  </w:r>
                </w:p>
              </w:tc>
              <w:tc>
                <w:tcPr>
                  <w:tcW w:w="1474" w:type="dxa"/>
                  <w:tcBorders>
                    <w:top w:val="single" w:sz="4" w:space="0" w:color="auto"/>
                    <w:left w:val="single" w:sz="4" w:space="0" w:color="auto"/>
                    <w:bottom w:val="single" w:sz="4" w:space="0" w:color="auto"/>
                    <w:right w:val="single" w:sz="4" w:space="0" w:color="auto"/>
                  </w:tcBorders>
                  <w:vAlign w:val="center"/>
                </w:tcPr>
                <w:p w14:paraId="4F708881" w14:textId="4CBB5021" w:rsidR="005F0631" w:rsidRPr="005F0631" w:rsidRDefault="005F0631" w:rsidP="005F0631">
                  <w:pPr>
                    <w:widowControl w:val="0"/>
                    <w:spacing w:after="0" w:line="240" w:lineRule="auto"/>
                    <w:rPr>
                      <w:rFonts w:ascii="Times New Roman" w:eastAsia="MS Mincho" w:hAnsi="Times New Roman" w:cs="Times New Roman"/>
                      <w:sz w:val="8"/>
                      <w:szCs w:val="12"/>
                    </w:rPr>
                  </w:pPr>
                </w:p>
                <w:p w14:paraId="2B31A8B0" w14:textId="40D5B6C5" w:rsidR="005F0631" w:rsidRPr="005F0631" w:rsidRDefault="00876341" w:rsidP="005F0631">
                  <w:pPr>
                    <w:widowControl w:val="0"/>
                    <w:spacing w:after="0" w:line="240" w:lineRule="auto"/>
                    <w:rPr>
                      <w:rFonts w:ascii="Times New Roman" w:eastAsia="MS Mincho" w:hAnsi="Times New Roman" w:cs="Times New Roman"/>
                      <w:sz w:val="8"/>
                      <w:szCs w:val="12"/>
                      <w:lang w:val="en-US"/>
                    </w:rPr>
                  </w:pPr>
                  <w:r>
                    <w:rPr>
                      <w:rFonts w:ascii="Times New Roman" w:eastAsia="MS Mincho" w:hAnsi="Times New Roman" w:cs="Times New Roman"/>
                      <w:noProof/>
                      <w:sz w:val="16"/>
                      <w:szCs w:val="16"/>
                      <w:lang w:val="en-US"/>
                    </w:rPr>
                    <mc:AlternateContent>
                      <mc:Choice Requires="wps">
                        <w:drawing>
                          <wp:anchor distT="0" distB="0" distL="114300" distR="114300" simplePos="0" relativeHeight="251671552" behindDoc="0" locked="0" layoutInCell="1" allowOverlap="1" wp14:anchorId="1F316B24" wp14:editId="199AC614">
                            <wp:simplePos x="0" y="0"/>
                            <wp:positionH relativeFrom="column">
                              <wp:posOffset>-16510</wp:posOffset>
                            </wp:positionH>
                            <wp:positionV relativeFrom="paragraph">
                              <wp:posOffset>50800</wp:posOffset>
                            </wp:positionV>
                            <wp:extent cx="110490" cy="105410"/>
                            <wp:effectExtent l="0" t="0" r="22860" b="27940"/>
                            <wp:wrapNone/>
                            <wp:docPr id="9" name="Straight Connector 9"/>
                            <wp:cNvGraphicFramePr/>
                            <a:graphic xmlns:a="http://schemas.openxmlformats.org/drawingml/2006/main">
                              <a:graphicData uri="http://schemas.microsoft.com/office/word/2010/wordprocessingShape">
                                <wps:wsp>
                                  <wps:cNvCnPr/>
                                  <wps:spPr>
                                    <a:xfrm flipV="1">
                                      <a:off x="0" y="0"/>
                                      <a:ext cx="110490" cy="1054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B3CB5" id="Straight Connector 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4pt" to="7.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" strokecolor="black [3200]" strokeweight=".5pt">
                            <v:stroke joinstyle="miter"/>
                          </v:line>
                        </w:pict>
                      </mc:Fallback>
                    </mc:AlternateContent>
                  </w:r>
                  <w:r>
                    <w:rPr>
                      <w:rFonts w:ascii="Times New Roman" w:eastAsia="MS Mincho" w:hAnsi="Times New Roman" w:cs="Times New Roman"/>
                      <w:noProof/>
                      <w:sz w:val="20"/>
                      <w:szCs w:val="20"/>
                      <w:lang w:eastAsia="en-IN"/>
                    </w:rPr>
                    <mc:AlternateContent>
                      <mc:Choice Requires="wps">
                        <w:drawing>
                          <wp:anchor distT="0" distB="0" distL="114300" distR="114300" simplePos="0" relativeHeight="251670528" behindDoc="0" locked="0" layoutInCell="1" allowOverlap="1" wp14:anchorId="56C2A4E0" wp14:editId="2F3C027E">
                            <wp:simplePos x="0" y="0"/>
                            <wp:positionH relativeFrom="column">
                              <wp:posOffset>-19685</wp:posOffset>
                            </wp:positionH>
                            <wp:positionV relativeFrom="paragraph">
                              <wp:posOffset>42545</wp:posOffset>
                            </wp:positionV>
                            <wp:extent cx="115570" cy="121285"/>
                            <wp:effectExtent l="0" t="0" r="36830" b="31115"/>
                            <wp:wrapNone/>
                            <wp:docPr id="1" name="Straight Connector 1"/>
                            <wp:cNvGraphicFramePr/>
                            <a:graphic xmlns:a="http://schemas.openxmlformats.org/drawingml/2006/main">
                              <a:graphicData uri="http://schemas.microsoft.com/office/word/2010/wordprocessingShape">
                                <wps:wsp>
                                  <wps:cNvCnPr/>
                                  <wps:spPr>
                                    <a:xfrm>
                                      <a:off x="0" y="0"/>
                                      <a:ext cx="115570" cy="121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2497B"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3.35pt" to="7.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" strokecolor="black [3200]" strokeweight=".5pt">
                            <v:stroke joinstyle="miter"/>
                          </v:line>
                        </w:pict>
                      </mc:Fallback>
                    </mc:AlternateContent>
                  </w:r>
                  <w:r w:rsidR="00130553"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9504" behindDoc="0" locked="0" layoutInCell="1" allowOverlap="1" wp14:anchorId="7135988E" wp14:editId="7177F894">
                            <wp:simplePos x="0" y="0"/>
                            <wp:positionH relativeFrom="column">
                              <wp:posOffset>-14605</wp:posOffset>
                            </wp:positionH>
                            <wp:positionV relativeFrom="paragraph">
                              <wp:posOffset>48260</wp:posOffset>
                            </wp:positionV>
                            <wp:extent cx="114300" cy="1143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6BB30" id="Rectangle 10" o:spid="_x0000_s1026" style="position:absolute;margin-left:-1.15pt;margin-top:3.8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"/>
                        </w:pict>
                      </mc:Fallback>
                    </mc:AlternateContent>
                  </w:r>
                </w:p>
                <w:p w14:paraId="2B212A07" w14:textId="6457524E"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sz w:val="16"/>
                      <w:szCs w:val="16"/>
                      <w:lang w:val="en-US"/>
                    </w:rPr>
                    <w:t xml:space="preserve">     APPROVAL </w:t>
                  </w:r>
                </w:p>
                <w:p w14:paraId="325609F6" w14:textId="0420F091"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572" w:type="dxa"/>
                  <w:tcBorders>
                    <w:top w:val="single" w:sz="4" w:space="0" w:color="auto"/>
                    <w:left w:val="single" w:sz="4" w:space="0" w:color="auto"/>
                    <w:bottom w:val="single" w:sz="4" w:space="0" w:color="auto"/>
                    <w:right w:val="single" w:sz="4" w:space="0" w:color="auto"/>
                  </w:tcBorders>
                  <w:vAlign w:val="center"/>
                </w:tcPr>
                <w:p w14:paraId="29C8FDC8"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1EBCAC36" w14:textId="6DC236DE"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4384" behindDoc="0" locked="0" layoutInCell="1" allowOverlap="1" wp14:anchorId="0D224F80" wp14:editId="0C5AA0D9">
                            <wp:simplePos x="0" y="0"/>
                            <wp:positionH relativeFrom="column">
                              <wp:posOffset>-33655</wp:posOffset>
                            </wp:positionH>
                            <wp:positionV relativeFrom="paragraph">
                              <wp:posOffset>73660</wp:posOffset>
                            </wp:positionV>
                            <wp:extent cx="114300" cy="1143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56502" id="Rectangle 8" o:spid="_x0000_s1026" style="position:absolute;margin-left:-2.65pt;margin-top:5.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"/>
                        </w:pict>
                      </mc:Fallback>
                    </mc:AlternateContent>
                  </w:r>
                </w:p>
                <w:p w14:paraId="47276331" w14:textId="6D93FDDC"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sz w:val="16"/>
                      <w:szCs w:val="16"/>
                      <w:lang w:val="en-US"/>
                    </w:rPr>
                    <w:t xml:space="preserve">     INFORMATION</w:t>
                  </w:r>
                </w:p>
                <w:p w14:paraId="4D1524E5"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886" w:type="dxa"/>
                  <w:tcBorders>
                    <w:top w:val="single" w:sz="4" w:space="0" w:color="auto"/>
                    <w:left w:val="single" w:sz="4" w:space="0" w:color="auto"/>
                    <w:bottom w:val="single" w:sz="4" w:space="0" w:color="auto"/>
                    <w:right w:val="single" w:sz="4" w:space="0" w:color="auto"/>
                  </w:tcBorders>
                  <w:vAlign w:val="center"/>
                </w:tcPr>
                <w:p w14:paraId="3F3533B7"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770DDB1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5408" behindDoc="0" locked="0" layoutInCell="1" allowOverlap="1" wp14:anchorId="48D17113" wp14:editId="25EBC823">
                            <wp:simplePos x="0" y="0"/>
                            <wp:positionH relativeFrom="column">
                              <wp:posOffset>-39370</wp:posOffset>
                            </wp:positionH>
                            <wp:positionV relativeFrom="paragraph">
                              <wp:posOffset>60325</wp:posOffset>
                            </wp:positionV>
                            <wp:extent cx="114300" cy="1143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4761F" id="Rectangle 7" o:spid="_x0000_s1026" style="position:absolute;margin-left:-3.1pt;margin-top:4.7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"/>
                        </w:pict>
                      </mc:Fallback>
                    </mc:AlternateContent>
                  </w:r>
                </w:p>
                <w:p w14:paraId="699B7CA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sz w:val="16"/>
                      <w:szCs w:val="16"/>
                      <w:lang w:val="en-US"/>
                    </w:rPr>
                    <w:t xml:space="preserve">    MANUFACTURING</w:t>
                  </w:r>
                </w:p>
                <w:p w14:paraId="0D0A684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2157" w:type="dxa"/>
                  <w:tcBorders>
                    <w:top w:val="single" w:sz="4" w:space="0" w:color="auto"/>
                    <w:left w:val="single" w:sz="4" w:space="0" w:color="auto"/>
                    <w:bottom w:val="single" w:sz="4" w:space="0" w:color="auto"/>
                    <w:right w:val="single" w:sz="4" w:space="0" w:color="auto"/>
                  </w:tcBorders>
                  <w:vAlign w:val="center"/>
                </w:tcPr>
                <w:p w14:paraId="634FB340"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6432" behindDoc="0" locked="0" layoutInCell="1" allowOverlap="1" wp14:anchorId="61699F36" wp14:editId="2C0DB2CF">
                            <wp:simplePos x="0" y="0"/>
                            <wp:positionH relativeFrom="column">
                              <wp:posOffset>-12700</wp:posOffset>
                            </wp:positionH>
                            <wp:positionV relativeFrom="paragraph">
                              <wp:posOffset>132080</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9995" id="Rectangle 6" o:spid="_x0000_s1026" style="position:absolute;margin-left:-1pt;margin-top:10.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"/>
                        </w:pict>
                      </mc:Fallback>
                    </mc:AlternateContent>
                  </w:r>
                  <w:r w:rsidRPr="005F0631">
                    <w:rPr>
                      <w:rFonts w:ascii="Times New Roman" w:eastAsia="MS Mincho" w:hAnsi="Times New Roman" w:cs="Times New Roman"/>
                      <w:sz w:val="16"/>
                      <w:szCs w:val="16"/>
                      <w:lang w:val="en-US"/>
                    </w:rPr>
                    <w:t xml:space="preserve">    </w:t>
                  </w:r>
                </w:p>
                <w:p w14:paraId="039C8C53"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sz w:val="16"/>
                      <w:szCs w:val="16"/>
                      <w:lang w:val="en-US"/>
                    </w:rPr>
                    <w:t xml:space="preserve">         CONSTRUCTION</w:t>
                  </w:r>
                </w:p>
              </w:tc>
              <w:tc>
                <w:tcPr>
                  <w:tcW w:w="1251" w:type="dxa"/>
                  <w:tcBorders>
                    <w:top w:val="single" w:sz="4" w:space="0" w:color="auto"/>
                    <w:left w:val="single" w:sz="4" w:space="0" w:color="auto"/>
                    <w:bottom w:val="single" w:sz="4" w:space="0" w:color="auto"/>
                    <w:right w:val="single" w:sz="4" w:space="0" w:color="auto"/>
                  </w:tcBorders>
                  <w:vAlign w:val="center"/>
                </w:tcPr>
                <w:p w14:paraId="27BFF91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7456" behindDoc="0" locked="0" layoutInCell="1" allowOverlap="1" wp14:anchorId="24918106" wp14:editId="7D0F8424">
                            <wp:simplePos x="0" y="0"/>
                            <wp:positionH relativeFrom="column">
                              <wp:posOffset>-38100</wp:posOffset>
                            </wp:positionH>
                            <wp:positionV relativeFrom="paragraph">
                              <wp:posOffset>101600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E4674" id="Rectangle 2" o:spid="_x0000_s1026" style="position:absolute;margin-left:-3pt;margin-top:8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"/>
                        </w:pict>
                      </mc:Fallback>
                    </mc:AlternateContent>
                  </w:r>
                </w:p>
                <w:p w14:paraId="0AC4806A" w14:textId="77777777" w:rsidR="005F0631" w:rsidRPr="005F0631" w:rsidRDefault="005F0631" w:rsidP="005F0631">
                  <w:pPr>
                    <w:widowControl w:val="0"/>
                    <w:spacing w:after="0" w:line="240" w:lineRule="auto"/>
                    <w:rPr>
                      <w:rFonts w:ascii="Times New Roman" w:eastAsia="MS Mincho" w:hAnsi="Times New Roman" w:cs="Times New Roman"/>
                      <w:sz w:val="4"/>
                      <w:szCs w:val="4"/>
                      <w:lang w:val="en-US"/>
                    </w:rPr>
                  </w:pPr>
                </w:p>
                <w:p w14:paraId="2F7F22C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sz w:val="16"/>
                      <w:szCs w:val="16"/>
                      <w:lang w:val="en-US"/>
                    </w:rPr>
                    <w:t xml:space="preserve">     AS-BUILT</w:t>
                  </w:r>
                </w:p>
                <w:p w14:paraId="3B66C01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r>
          </w:tbl>
          <w:p w14:paraId="2F831C32" w14:textId="560CB702"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3DD819B" w14:textId="1AF61F03" w:rsidR="005F0631" w:rsidRPr="005F0631" w:rsidRDefault="005F0631" w:rsidP="005F0631">
            <w:pPr>
              <w:widowControl w:val="0"/>
              <w:spacing w:after="0" w:line="240" w:lineRule="auto"/>
              <w:rPr>
                <w:rFonts w:ascii="Calibri" w:eastAsia="MS Mincho" w:hAnsi="Calibri" w:cs="Calibri"/>
                <w:sz w:val="24"/>
                <w:szCs w:val="24"/>
                <w:lang w:val="en-US"/>
              </w:rPr>
            </w:pPr>
          </w:p>
        </w:tc>
      </w:tr>
      <w:tr w:rsidR="005F0631" w:rsidRPr="005F0631" w14:paraId="5F61FC95" w14:textId="77777777" w:rsidTr="00876341">
        <w:trPr>
          <w:cantSplit/>
          <w:trHeight w:val="225"/>
        </w:trPr>
        <w:tc>
          <w:tcPr>
            <w:tcW w:w="504" w:type="dxa"/>
            <w:tcBorders>
              <w:top w:val="single" w:sz="4" w:space="0" w:color="auto"/>
              <w:left w:val="single" w:sz="18" w:space="0" w:color="auto"/>
              <w:bottom w:val="single" w:sz="4" w:space="0" w:color="auto"/>
              <w:right w:val="single" w:sz="4" w:space="0" w:color="auto"/>
            </w:tcBorders>
          </w:tcPr>
          <w:p w14:paraId="7227B22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68" w:type="dxa"/>
            <w:tcBorders>
              <w:top w:val="single" w:sz="4" w:space="0" w:color="auto"/>
              <w:left w:val="single" w:sz="4" w:space="0" w:color="auto"/>
              <w:bottom w:val="single" w:sz="4" w:space="0" w:color="auto"/>
              <w:right w:val="single" w:sz="4" w:space="0" w:color="auto"/>
            </w:tcBorders>
          </w:tcPr>
          <w:p w14:paraId="77EA913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3512" w:type="dxa"/>
            <w:tcBorders>
              <w:top w:val="single" w:sz="4" w:space="0" w:color="auto"/>
              <w:left w:val="single" w:sz="4" w:space="0" w:color="auto"/>
              <w:bottom w:val="single" w:sz="4" w:space="0" w:color="auto"/>
              <w:right w:val="single" w:sz="6" w:space="0" w:color="auto"/>
            </w:tcBorders>
          </w:tcPr>
          <w:p w14:paraId="7CD16EA6" w14:textId="092AC051" w:rsidR="005F0631" w:rsidRPr="005F0631" w:rsidRDefault="005F0631" w:rsidP="005F0631">
            <w:pPr>
              <w:widowControl w:val="0"/>
              <w:spacing w:before="80" w:after="0" w:line="240" w:lineRule="auto"/>
              <w:rPr>
                <w:rFonts w:ascii="Calibri" w:eastAsia="MS Mincho" w:hAnsi="Calibri" w:cs="Calibri"/>
                <w:sz w:val="20"/>
                <w:szCs w:val="20"/>
                <w:lang w:val="en-US"/>
              </w:rPr>
            </w:pPr>
          </w:p>
        </w:tc>
        <w:tc>
          <w:tcPr>
            <w:tcW w:w="1002" w:type="dxa"/>
            <w:tcBorders>
              <w:top w:val="single" w:sz="4" w:space="0" w:color="auto"/>
              <w:left w:val="single" w:sz="6" w:space="0" w:color="auto"/>
              <w:bottom w:val="single" w:sz="4" w:space="0" w:color="auto"/>
              <w:right w:val="single" w:sz="6" w:space="0" w:color="auto"/>
            </w:tcBorders>
          </w:tcPr>
          <w:p w14:paraId="098ED2C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626" w:type="dxa"/>
            <w:tcBorders>
              <w:top w:val="single" w:sz="4" w:space="0" w:color="auto"/>
              <w:left w:val="single" w:sz="6" w:space="0" w:color="auto"/>
              <w:bottom w:val="single" w:sz="4" w:space="0" w:color="auto"/>
              <w:right w:val="single" w:sz="6" w:space="0" w:color="auto"/>
            </w:tcBorders>
          </w:tcPr>
          <w:p w14:paraId="47385171"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28" w:type="dxa"/>
            <w:tcBorders>
              <w:top w:val="single" w:sz="4" w:space="0" w:color="auto"/>
              <w:left w:val="single" w:sz="6" w:space="0" w:color="auto"/>
              <w:bottom w:val="single" w:sz="4" w:space="0" w:color="auto"/>
              <w:right w:val="single" w:sz="6" w:space="0" w:color="auto"/>
            </w:tcBorders>
          </w:tcPr>
          <w:p w14:paraId="5699244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490" w:type="dxa"/>
            <w:gridSpan w:val="2"/>
            <w:tcBorders>
              <w:top w:val="single" w:sz="4" w:space="0" w:color="auto"/>
              <w:left w:val="single" w:sz="6" w:space="0" w:color="auto"/>
              <w:bottom w:val="single" w:sz="4" w:space="0" w:color="auto"/>
              <w:right w:val="single" w:sz="18" w:space="0" w:color="auto"/>
            </w:tcBorders>
          </w:tcPr>
          <w:p w14:paraId="4C11BBE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r>
      <w:tr w:rsidR="005F0631" w:rsidRPr="005F0631" w14:paraId="557FF447" w14:textId="77777777" w:rsidTr="00876341">
        <w:trPr>
          <w:cantSplit/>
          <w:trHeight w:val="225"/>
        </w:trPr>
        <w:tc>
          <w:tcPr>
            <w:tcW w:w="504" w:type="dxa"/>
            <w:tcBorders>
              <w:top w:val="single" w:sz="4" w:space="0" w:color="auto"/>
              <w:left w:val="single" w:sz="18" w:space="0" w:color="auto"/>
              <w:bottom w:val="single" w:sz="4" w:space="0" w:color="auto"/>
              <w:right w:val="single" w:sz="4" w:space="0" w:color="auto"/>
            </w:tcBorders>
          </w:tcPr>
          <w:p w14:paraId="4D23C967"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68" w:type="dxa"/>
            <w:tcBorders>
              <w:top w:val="single" w:sz="4" w:space="0" w:color="auto"/>
              <w:left w:val="single" w:sz="4" w:space="0" w:color="auto"/>
              <w:bottom w:val="single" w:sz="4" w:space="0" w:color="auto"/>
              <w:right w:val="single" w:sz="4" w:space="0" w:color="auto"/>
            </w:tcBorders>
          </w:tcPr>
          <w:p w14:paraId="70F2561F"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3512" w:type="dxa"/>
            <w:tcBorders>
              <w:top w:val="single" w:sz="4" w:space="0" w:color="auto"/>
              <w:left w:val="single" w:sz="4" w:space="0" w:color="auto"/>
              <w:bottom w:val="single" w:sz="4" w:space="0" w:color="auto"/>
              <w:right w:val="single" w:sz="6" w:space="0" w:color="auto"/>
            </w:tcBorders>
          </w:tcPr>
          <w:p w14:paraId="1BDEDE12"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p>
        </w:tc>
        <w:tc>
          <w:tcPr>
            <w:tcW w:w="1002" w:type="dxa"/>
            <w:tcBorders>
              <w:top w:val="single" w:sz="4" w:space="0" w:color="auto"/>
              <w:left w:val="single" w:sz="6" w:space="0" w:color="auto"/>
              <w:bottom w:val="single" w:sz="4" w:space="0" w:color="auto"/>
              <w:right w:val="single" w:sz="6" w:space="0" w:color="auto"/>
            </w:tcBorders>
          </w:tcPr>
          <w:p w14:paraId="4FFA274A"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626" w:type="dxa"/>
            <w:tcBorders>
              <w:top w:val="single" w:sz="4" w:space="0" w:color="auto"/>
              <w:left w:val="single" w:sz="6" w:space="0" w:color="auto"/>
              <w:bottom w:val="single" w:sz="4" w:space="0" w:color="auto"/>
              <w:right w:val="single" w:sz="6" w:space="0" w:color="auto"/>
            </w:tcBorders>
          </w:tcPr>
          <w:p w14:paraId="4AC2180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28" w:type="dxa"/>
            <w:tcBorders>
              <w:top w:val="single" w:sz="4" w:space="0" w:color="auto"/>
              <w:left w:val="single" w:sz="6" w:space="0" w:color="auto"/>
              <w:bottom w:val="single" w:sz="4" w:space="0" w:color="auto"/>
              <w:right w:val="single" w:sz="6" w:space="0" w:color="auto"/>
            </w:tcBorders>
          </w:tcPr>
          <w:p w14:paraId="1321803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490" w:type="dxa"/>
            <w:gridSpan w:val="2"/>
            <w:tcBorders>
              <w:top w:val="single" w:sz="4" w:space="0" w:color="auto"/>
              <w:left w:val="single" w:sz="6" w:space="0" w:color="auto"/>
              <w:bottom w:val="single" w:sz="4" w:space="0" w:color="auto"/>
              <w:right w:val="single" w:sz="18" w:space="0" w:color="auto"/>
            </w:tcBorders>
          </w:tcPr>
          <w:p w14:paraId="0740A17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r>
      <w:tr w:rsidR="00DA70C7" w:rsidRPr="005F0631" w14:paraId="50D3F80B" w14:textId="77777777" w:rsidTr="00876341">
        <w:trPr>
          <w:cantSplit/>
          <w:trHeight w:val="225"/>
        </w:trPr>
        <w:tc>
          <w:tcPr>
            <w:tcW w:w="504" w:type="dxa"/>
            <w:tcBorders>
              <w:top w:val="single" w:sz="4" w:space="0" w:color="auto"/>
              <w:left w:val="single" w:sz="18" w:space="0" w:color="auto"/>
              <w:bottom w:val="single" w:sz="4" w:space="0" w:color="auto"/>
              <w:right w:val="single" w:sz="4" w:space="0" w:color="auto"/>
            </w:tcBorders>
          </w:tcPr>
          <w:p w14:paraId="28CB26A7" w14:textId="31700EAC"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c>
          <w:tcPr>
            <w:tcW w:w="1168" w:type="dxa"/>
            <w:tcBorders>
              <w:top w:val="single" w:sz="4" w:space="0" w:color="auto"/>
              <w:left w:val="single" w:sz="4" w:space="0" w:color="auto"/>
              <w:bottom w:val="single" w:sz="4" w:space="0" w:color="auto"/>
              <w:right w:val="single" w:sz="4" w:space="0" w:color="auto"/>
            </w:tcBorders>
          </w:tcPr>
          <w:p w14:paraId="1496ACDD" w14:textId="0616BD7D"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c>
          <w:tcPr>
            <w:tcW w:w="3512" w:type="dxa"/>
            <w:tcBorders>
              <w:top w:val="single" w:sz="4" w:space="0" w:color="auto"/>
              <w:left w:val="single" w:sz="4" w:space="0" w:color="auto"/>
              <w:bottom w:val="single" w:sz="4" w:space="0" w:color="auto"/>
              <w:right w:val="single" w:sz="6" w:space="0" w:color="auto"/>
            </w:tcBorders>
          </w:tcPr>
          <w:p w14:paraId="737245BE" w14:textId="20B620D8" w:rsidR="00DA70C7" w:rsidRPr="005F0631" w:rsidRDefault="00DA70C7" w:rsidP="008329F0">
            <w:pPr>
              <w:widowControl w:val="0"/>
              <w:spacing w:before="80" w:after="0" w:line="240" w:lineRule="auto"/>
              <w:ind w:firstLine="720"/>
              <w:rPr>
                <w:rFonts w:ascii="Calibri" w:eastAsia="MS Mincho" w:hAnsi="Calibri" w:cs="Calibri"/>
                <w:sz w:val="20"/>
                <w:szCs w:val="20"/>
                <w:lang w:val="en-US"/>
              </w:rPr>
            </w:pPr>
          </w:p>
        </w:tc>
        <w:tc>
          <w:tcPr>
            <w:tcW w:w="1002" w:type="dxa"/>
            <w:tcBorders>
              <w:top w:val="single" w:sz="4" w:space="0" w:color="auto"/>
              <w:left w:val="single" w:sz="6" w:space="0" w:color="auto"/>
              <w:bottom w:val="single" w:sz="4" w:space="0" w:color="auto"/>
              <w:right w:val="single" w:sz="6" w:space="0" w:color="auto"/>
            </w:tcBorders>
          </w:tcPr>
          <w:p w14:paraId="01EA715B" w14:textId="71388794"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c>
          <w:tcPr>
            <w:tcW w:w="626" w:type="dxa"/>
            <w:tcBorders>
              <w:top w:val="single" w:sz="4" w:space="0" w:color="auto"/>
              <w:left w:val="single" w:sz="6" w:space="0" w:color="auto"/>
              <w:bottom w:val="single" w:sz="4" w:space="0" w:color="auto"/>
              <w:right w:val="single" w:sz="6" w:space="0" w:color="auto"/>
            </w:tcBorders>
          </w:tcPr>
          <w:p w14:paraId="1A0B4FC2" w14:textId="38E2D600"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c>
          <w:tcPr>
            <w:tcW w:w="1128" w:type="dxa"/>
            <w:tcBorders>
              <w:top w:val="single" w:sz="4" w:space="0" w:color="auto"/>
              <w:left w:val="single" w:sz="6" w:space="0" w:color="auto"/>
              <w:bottom w:val="single" w:sz="4" w:space="0" w:color="auto"/>
              <w:right w:val="single" w:sz="6" w:space="0" w:color="auto"/>
            </w:tcBorders>
          </w:tcPr>
          <w:p w14:paraId="3EFF7296" w14:textId="77777777"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c>
          <w:tcPr>
            <w:tcW w:w="1490" w:type="dxa"/>
            <w:gridSpan w:val="2"/>
            <w:tcBorders>
              <w:top w:val="single" w:sz="4" w:space="0" w:color="auto"/>
              <w:left w:val="single" w:sz="6" w:space="0" w:color="auto"/>
              <w:bottom w:val="single" w:sz="4" w:space="0" w:color="auto"/>
              <w:right w:val="single" w:sz="18" w:space="0" w:color="auto"/>
            </w:tcBorders>
          </w:tcPr>
          <w:p w14:paraId="68DBBC4E" w14:textId="5DD1136B" w:rsidR="00DA70C7" w:rsidRPr="005F0631" w:rsidRDefault="00DA70C7" w:rsidP="005F0631">
            <w:pPr>
              <w:widowControl w:val="0"/>
              <w:spacing w:before="80" w:after="0" w:line="240" w:lineRule="auto"/>
              <w:jc w:val="center"/>
              <w:rPr>
                <w:rFonts w:ascii="Calibri" w:eastAsia="MS Mincho" w:hAnsi="Calibri" w:cs="Calibri"/>
                <w:sz w:val="20"/>
                <w:szCs w:val="20"/>
                <w:lang w:val="en-US"/>
              </w:rPr>
            </w:pPr>
          </w:p>
        </w:tc>
      </w:tr>
      <w:tr w:rsidR="005F0631" w:rsidRPr="005F0631" w14:paraId="350B6E40" w14:textId="77777777" w:rsidTr="00876341">
        <w:trPr>
          <w:cantSplit/>
          <w:trHeight w:val="288"/>
        </w:trPr>
        <w:tc>
          <w:tcPr>
            <w:tcW w:w="504" w:type="dxa"/>
            <w:tcBorders>
              <w:top w:val="single" w:sz="4" w:space="0" w:color="auto"/>
              <w:left w:val="single" w:sz="18" w:space="0" w:color="auto"/>
              <w:bottom w:val="single" w:sz="4" w:space="0" w:color="auto"/>
              <w:right w:val="single" w:sz="4" w:space="0" w:color="auto"/>
            </w:tcBorders>
          </w:tcPr>
          <w:p w14:paraId="6EDF9390" w14:textId="1EEE0DAA"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0</w:t>
            </w:r>
          </w:p>
        </w:tc>
        <w:tc>
          <w:tcPr>
            <w:tcW w:w="1168" w:type="dxa"/>
            <w:tcBorders>
              <w:top w:val="single" w:sz="4" w:space="0" w:color="auto"/>
              <w:left w:val="single" w:sz="4" w:space="0" w:color="auto"/>
              <w:bottom w:val="single" w:sz="4" w:space="0" w:color="auto"/>
              <w:right w:val="single" w:sz="4" w:space="0" w:color="auto"/>
            </w:tcBorders>
          </w:tcPr>
          <w:p w14:paraId="122CE5CA" w14:textId="1AFCE415" w:rsidR="005F0631" w:rsidRPr="005F0631" w:rsidRDefault="00876341" w:rsidP="00095268">
            <w:pPr>
              <w:widowControl w:val="0"/>
              <w:spacing w:before="80" w:after="0" w:line="240" w:lineRule="auto"/>
              <w:jc w:val="center"/>
              <w:rPr>
                <w:rFonts w:ascii="Calibri" w:eastAsia="MS Mincho" w:hAnsi="Calibri" w:cs="Calibri"/>
                <w:sz w:val="20"/>
                <w:szCs w:val="20"/>
                <w:lang w:val="en-US"/>
              </w:rPr>
            </w:pPr>
            <w:r>
              <w:rPr>
                <w:rFonts w:ascii="Calibri" w:eastAsia="MS Mincho" w:hAnsi="Calibri" w:cs="Calibri"/>
                <w:sz w:val="20"/>
                <w:szCs w:val="20"/>
                <w:lang w:val="en-US"/>
              </w:rPr>
              <w:t>21</w:t>
            </w:r>
            <w:r w:rsidR="00095268">
              <w:rPr>
                <w:rFonts w:ascii="Calibri" w:eastAsia="MS Mincho" w:hAnsi="Calibri" w:cs="Calibri"/>
                <w:sz w:val="20"/>
                <w:szCs w:val="20"/>
                <w:lang w:val="en-US"/>
              </w:rPr>
              <w:t>-0</w:t>
            </w:r>
            <w:r>
              <w:rPr>
                <w:rFonts w:ascii="Calibri" w:eastAsia="MS Mincho" w:hAnsi="Calibri" w:cs="Calibri"/>
                <w:sz w:val="20"/>
                <w:szCs w:val="20"/>
                <w:lang w:val="en-US"/>
              </w:rPr>
              <w:t>2</w:t>
            </w:r>
            <w:r w:rsidR="000F5792">
              <w:rPr>
                <w:rFonts w:ascii="Calibri" w:eastAsia="MS Mincho" w:hAnsi="Calibri" w:cs="Calibri"/>
                <w:sz w:val="20"/>
                <w:szCs w:val="20"/>
                <w:lang w:val="en-US"/>
              </w:rPr>
              <w:t>-202</w:t>
            </w:r>
            <w:r w:rsidR="00095268">
              <w:rPr>
                <w:rFonts w:ascii="Calibri" w:eastAsia="MS Mincho" w:hAnsi="Calibri" w:cs="Calibri"/>
                <w:sz w:val="20"/>
                <w:szCs w:val="20"/>
                <w:lang w:val="en-US"/>
              </w:rPr>
              <w:t>2</w:t>
            </w:r>
          </w:p>
        </w:tc>
        <w:tc>
          <w:tcPr>
            <w:tcW w:w="3512" w:type="dxa"/>
            <w:tcBorders>
              <w:top w:val="single" w:sz="4" w:space="0" w:color="auto"/>
              <w:left w:val="single" w:sz="4" w:space="0" w:color="auto"/>
              <w:bottom w:val="single" w:sz="4" w:space="0" w:color="auto"/>
              <w:right w:val="single" w:sz="6" w:space="0" w:color="auto"/>
            </w:tcBorders>
          </w:tcPr>
          <w:p w14:paraId="5F782E34"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First Submission</w:t>
            </w:r>
          </w:p>
        </w:tc>
        <w:tc>
          <w:tcPr>
            <w:tcW w:w="1002" w:type="dxa"/>
            <w:tcBorders>
              <w:top w:val="single" w:sz="4" w:space="0" w:color="auto"/>
              <w:left w:val="single" w:sz="6" w:space="0" w:color="auto"/>
              <w:bottom w:val="single" w:sz="4" w:space="0" w:color="auto"/>
              <w:right w:val="single" w:sz="6" w:space="0" w:color="auto"/>
            </w:tcBorders>
            <w:shd w:val="clear" w:color="auto" w:fill="auto"/>
          </w:tcPr>
          <w:p w14:paraId="20916718" w14:textId="791BD645" w:rsidR="005F0631" w:rsidRPr="00B61998" w:rsidRDefault="0047081C" w:rsidP="005F0631">
            <w:pPr>
              <w:widowControl w:val="0"/>
              <w:spacing w:before="80" w:after="0" w:line="240" w:lineRule="auto"/>
              <w:jc w:val="center"/>
              <w:rPr>
                <w:rFonts w:ascii="Calibri" w:eastAsia="MS Mincho" w:hAnsi="Calibri" w:cs="Calibri"/>
                <w:sz w:val="20"/>
                <w:szCs w:val="20"/>
                <w:lang w:val="fr-FR"/>
              </w:rPr>
            </w:pPr>
            <w:r w:rsidRPr="00B61998">
              <w:rPr>
                <w:rFonts w:ascii="Calibri" w:eastAsia="MS Mincho" w:hAnsi="Calibri" w:cs="Calibri"/>
                <w:sz w:val="20"/>
                <w:szCs w:val="20"/>
                <w:lang w:val="fr-FR"/>
              </w:rPr>
              <w:t>IR</w:t>
            </w:r>
          </w:p>
        </w:tc>
        <w:tc>
          <w:tcPr>
            <w:tcW w:w="626" w:type="dxa"/>
            <w:tcBorders>
              <w:top w:val="single" w:sz="4" w:space="0" w:color="auto"/>
              <w:left w:val="single" w:sz="6" w:space="0" w:color="auto"/>
              <w:bottom w:val="single" w:sz="4" w:space="0" w:color="auto"/>
              <w:right w:val="single" w:sz="6" w:space="0" w:color="auto"/>
            </w:tcBorders>
            <w:shd w:val="clear" w:color="auto" w:fill="auto"/>
          </w:tcPr>
          <w:p w14:paraId="052CD445" w14:textId="1752693E" w:rsidR="005F0631" w:rsidRPr="00B61998" w:rsidRDefault="0047081C" w:rsidP="005F0631">
            <w:pPr>
              <w:widowControl w:val="0"/>
              <w:spacing w:before="80" w:after="0" w:line="240" w:lineRule="auto"/>
              <w:jc w:val="center"/>
              <w:rPr>
                <w:rFonts w:ascii="Calibri" w:eastAsia="MS Mincho" w:hAnsi="Calibri" w:cs="Calibri"/>
                <w:sz w:val="20"/>
                <w:szCs w:val="20"/>
                <w:lang w:val="fr-FR"/>
              </w:rPr>
            </w:pPr>
            <w:r w:rsidRPr="00B61998">
              <w:rPr>
                <w:rFonts w:ascii="Calibri" w:eastAsia="MS Mincho" w:hAnsi="Calibri" w:cs="Calibri"/>
                <w:sz w:val="20"/>
                <w:szCs w:val="20"/>
                <w:lang w:val="fr-FR"/>
              </w:rPr>
              <w:t>IR</w:t>
            </w:r>
          </w:p>
        </w:tc>
        <w:tc>
          <w:tcPr>
            <w:tcW w:w="1128" w:type="dxa"/>
            <w:tcBorders>
              <w:top w:val="single" w:sz="4" w:space="0" w:color="auto"/>
              <w:left w:val="single" w:sz="6" w:space="0" w:color="auto"/>
              <w:bottom w:val="single" w:sz="4" w:space="0" w:color="auto"/>
              <w:right w:val="single" w:sz="6" w:space="0" w:color="auto"/>
            </w:tcBorders>
            <w:shd w:val="clear" w:color="auto" w:fill="auto"/>
          </w:tcPr>
          <w:p w14:paraId="23D818A9" w14:textId="77777777" w:rsidR="005F0631" w:rsidRPr="00B61998" w:rsidRDefault="005F0631" w:rsidP="005F0631">
            <w:pPr>
              <w:widowControl w:val="0"/>
              <w:spacing w:before="80" w:after="0" w:line="240" w:lineRule="auto"/>
              <w:jc w:val="center"/>
              <w:rPr>
                <w:rFonts w:ascii="Calibri" w:eastAsia="MS Mincho" w:hAnsi="Calibri" w:cs="Calibri"/>
                <w:sz w:val="18"/>
                <w:szCs w:val="18"/>
                <w:lang w:val="fr-FR"/>
              </w:rPr>
            </w:pPr>
          </w:p>
        </w:tc>
        <w:tc>
          <w:tcPr>
            <w:tcW w:w="1490" w:type="dxa"/>
            <w:gridSpan w:val="2"/>
            <w:tcBorders>
              <w:top w:val="single" w:sz="4" w:space="0" w:color="auto"/>
              <w:left w:val="single" w:sz="6" w:space="0" w:color="auto"/>
              <w:bottom w:val="single" w:sz="4" w:space="0" w:color="auto"/>
              <w:right w:val="single" w:sz="18" w:space="0" w:color="auto"/>
            </w:tcBorders>
            <w:shd w:val="clear" w:color="auto" w:fill="auto"/>
          </w:tcPr>
          <w:p w14:paraId="3436CAB6" w14:textId="4BBE63C5" w:rsidR="005F0631" w:rsidRPr="00B61998" w:rsidRDefault="0047081C" w:rsidP="005F0631">
            <w:pPr>
              <w:widowControl w:val="0"/>
              <w:spacing w:before="80" w:after="0" w:line="240" w:lineRule="auto"/>
              <w:jc w:val="center"/>
              <w:rPr>
                <w:rFonts w:ascii="Calibri" w:eastAsia="MS Mincho" w:hAnsi="Calibri" w:cs="Calibri"/>
                <w:sz w:val="20"/>
                <w:szCs w:val="20"/>
                <w:lang w:val="en-US"/>
              </w:rPr>
            </w:pPr>
            <w:r w:rsidRPr="00B61998">
              <w:rPr>
                <w:rFonts w:ascii="Calibri" w:eastAsia="MS Mincho" w:hAnsi="Calibri" w:cs="Calibri"/>
                <w:sz w:val="20"/>
                <w:szCs w:val="20"/>
                <w:lang w:val="en-US"/>
              </w:rPr>
              <w:t>BCB</w:t>
            </w:r>
          </w:p>
        </w:tc>
      </w:tr>
      <w:tr w:rsidR="005F0631" w:rsidRPr="005F0631" w14:paraId="5EAE1AEE" w14:textId="77777777" w:rsidTr="00876341">
        <w:trPr>
          <w:cantSplit/>
          <w:trHeight w:val="250"/>
        </w:trPr>
        <w:tc>
          <w:tcPr>
            <w:tcW w:w="504" w:type="dxa"/>
            <w:tcBorders>
              <w:top w:val="single" w:sz="4" w:space="0" w:color="auto"/>
              <w:left w:val="single" w:sz="18" w:space="0" w:color="auto"/>
              <w:bottom w:val="single" w:sz="12" w:space="0" w:color="auto"/>
              <w:right w:val="single" w:sz="4" w:space="0" w:color="auto"/>
            </w:tcBorders>
          </w:tcPr>
          <w:p w14:paraId="129167B1"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Rev.</w:t>
            </w:r>
          </w:p>
        </w:tc>
        <w:tc>
          <w:tcPr>
            <w:tcW w:w="1168" w:type="dxa"/>
            <w:tcBorders>
              <w:top w:val="single" w:sz="4" w:space="0" w:color="auto"/>
              <w:left w:val="single" w:sz="4" w:space="0" w:color="auto"/>
              <w:bottom w:val="single" w:sz="12" w:space="0" w:color="auto"/>
              <w:right w:val="single" w:sz="4" w:space="0" w:color="auto"/>
            </w:tcBorders>
          </w:tcPr>
          <w:p w14:paraId="6F43ADF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Date</w:t>
            </w:r>
          </w:p>
        </w:tc>
        <w:tc>
          <w:tcPr>
            <w:tcW w:w="3512" w:type="dxa"/>
            <w:tcBorders>
              <w:top w:val="single" w:sz="4" w:space="0" w:color="auto"/>
              <w:left w:val="single" w:sz="4" w:space="0" w:color="auto"/>
              <w:bottom w:val="single" w:sz="12" w:space="0" w:color="auto"/>
              <w:right w:val="single" w:sz="6" w:space="0" w:color="auto"/>
            </w:tcBorders>
          </w:tcPr>
          <w:p w14:paraId="1276C810"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Description of revision</w:t>
            </w:r>
          </w:p>
        </w:tc>
        <w:tc>
          <w:tcPr>
            <w:tcW w:w="1002" w:type="dxa"/>
            <w:tcBorders>
              <w:top w:val="single" w:sz="4" w:space="0" w:color="auto"/>
              <w:left w:val="single" w:sz="6" w:space="0" w:color="auto"/>
              <w:bottom w:val="single" w:sz="12" w:space="0" w:color="auto"/>
              <w:right w:val="single" w:sz="6" w:space="0" w:color="auto"/>
            </w:tcBorders>
          </w:tcPr>
          <w:p w14:paraId="71E5B8BE"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Prepared</w:t>
            </w:r>
          </w:p>
        </w:tc>
        <w:tc>
          <w:tcPr>
            <w:tcW w:w="1754" w:type="dxa"/>
            <w:gridSpan w:val="2"/>
            <w:tcBorders>
              <w:top w:val="single" w:sz="4" w:space="0" w:color="auto"/>
              <w:left w:val="single" w:sz="6" w:space="0" w:color="auto"/>
              <w:bottom w:val="single" w:sz="12" w:space="0" w:color="auto"/>
              <w:right w:val="single" w:sz="6" w:space="0" w:color="auto"/>
            </w:tcBorders>
          </w:tcPr>
          <w:p w14:paraId="14ED544D"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Checked</w:t>
            </w:r>
          </w:p>
        </w:tc>
        <w:tc>
          <w:tcPr>
            <w:tcW w:w="1490" w:type="dxa"/>
            <w:gridSpan w:val="2"/>
            <w:tcBorders>
              <w:top w:val="single" w:sz="4" w:space="0" w:color="auto"/>
              <w:left w:val="single" w:sz="6" w:space="0" w:color="auto"/>
              <w:bottom w:val="single" w:sz="12" w:space="0" w:color="auto"/>
              <w:right w:val="single" w:sz="18" w:space="0" w:color="auto"/>
            </w:tcBorders>
          </w:tcPr>
          <w:p w14:paraId="6FC7CA70"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Approved</w:t>
            </w:r>
          </w:p>
        </w:tc>
      </w:tr>
      <w:tr w:rsidR="005F0631" w:rsidRPr="005F0631" w14:paraId="69104AA5" w14:textId="77777777" w:rsidTr="00876341">
        <w:tblPrEx>
          <w:tblCellMar>
            <w:left w:w="70" w:type="dxa"/>
            <w:right w:w="70" w:type="dxa"/>
          </w:tblCellMar>
        </w:tblPrEx>
        <w:trPr>
          <w:cantSplit/>
          <w:trHeight w:val="339"/>
        </w:trPr>
        <w:tc>
          <w:tcPr>
            <w:tcW w:w="5185" w:type="dxa"/>
            <w:gridSpan w:val="3"/>
            <w:tcBorders>
              <w:top w:val="single" w:sz="12" w:space="0" w:color="auto"/>
              <w:left w:val="single" w:sz="18" w:space="0" w:color="auto"/>
            </w:tcBorders>
            <w:vAlign w:val="center"/>
          </w:tcPr>
          <w:p w14:paraId="584BFA32" w14:textId="77777777" w:rsidR="005F0631" w:rsidRPr="005F0631" w:rsidRDefault="005F0631" w:rsidP="005F0631">
            <w:pPr>
              <w:widowControl w:val="0"/>
              <w:spacing w:after="0" w:line="240" w:lineRule="auto"/>
              <w:rPr>
                <w:rFonts w:ascii="Calibri" w:eastAsia="MS Mincho" w:hAnsi="Calibri" w:cs="Calibri"/>
                <w:sz w:val="20"/>
                <w:szCs w:val="20"/>
                <w:vertAlign w:val="subscript"/>
                <w:lang w:val="en-US"/>
              </w:rPr>
            </w:pPr>
            <w:r w:rsidRPr="005F0631">
              <w:rPr>
                <w:rFonts w:ascii="Calibri" w:eastAsia="MS Mincho" w:hAnsi="Calibri" w:cs="Calibri"/>
                <w:sz w:val="20"/>
                <w:szCs w:val="20"/>
                <w:lang w:val="en-US"/>
              </w:rPr>
              <w:t>Hindalco Renusagar U5 1 x 80 MW PF Captive Power Plant</w:t>
            </w:r>
          </w:p>
        </w:tc>
        <w:tc>
          <w:tcPr>
            <w:tcW w:w="4247" w:type="dxa"/>
            <w:gridSpan w:val="5"/>
            <w:tcBorders>
              <w:top w:val="single" w:sz="12" w:space="0" w:color="auto"/>
              <w:left w:val="single" w:sz="4" w:space="0" w:color="auto"/>
              <w:bottom w:val="single" w:sz="4" w:space="0" w:color="auto"/>
              <w:right w:val="single" w:sz="18" w:space="0" w:color="auto"/>
            </w:tcBorders>
          </w:tcPr>
          <w:p w14:paraId="75CA32EB" w14:textId="08EDA91A" w:rsidR="005F0631" w:rsidRPr="005F0631" w:rsidRDefault="005F0631" w:rsidP="00095268">
            <w:pPr>
              <w:widowControl w:val="0"/>
              <w:spacing w:before="80" w:after="0" w:line="240" w:lineRule="auto"/>
              <w:rPr>
                <w:rFonts w:ascii="Calibri" w:eastAsia="MS Mincho" w:hAnsi="Calibri" w:cs="Calibri"/>
                <w:b/>
                <w:sz w:val="20"/>
                <w:szCs w:val="20"/>
                <w:lang w:val="en-US"/>
              </w:rPr>
            </w:pPr>
            <w:r w:rsidRPr="005F0631">
              <w:rPr>
                <w:rFonts w:ascii="Calibri" w:eastAsia="MS Mincho" w:hAnsi="Calibri" w:cs="Calibri"/>
                <w:sz w:val="20"/>
                <w:szCs w:val="20"/>
                <w:lang w:val="en-US"/>
              </w:rPr>
              <w:t>Drg. / Doc. No</w:t>
            </w:r>
            <w:r w:rsidRPr="005F0631">
              <w:rPr>
                <w:rFonts w:ascii="Calibri" w:eastAsia="MS Mincho" w:hAnsi="Calibri" w:cs="Calibri"/>
                <w:i/>
                <w:sz w:val="20"/>
                <w:szCs w:val="20"/>
                <w:lang w:val="en-US"/>
              </w:rPr>
              <w:t>.</w:t>
            </w:r>
            <w:r w:rsidRPr="005F0631">
              <w:rPr>
                <w:rFonts w:ascii="Calibri" w:eastAsia="MS Mincho" w:hAnsi="Calibri" w:cs="Calibri"/>
                <w:sz w:val="20"/>
                <w:szCs w:val="20"/>
                <w:lang w:val="en-US"/>
              </w:rPr>
              <w:t xml:space="preserve">: </w:t>
            </w:r>
            <w:r w:rsidR="00CB4132" w:rsidRPr="00CB4132">
              <w:rPr>
                <w:rFonts w:ascii="Calibri" w:eastAsia="MS Mincho" w:hAnsi="Calibri" w:cs="Calibri"/>
                <w:sz w:val="20"/>
                <w:szCs w:val="20"/>
                <w:lang w:val="en-US"/>
              </w:rPr>
              <w:t xml:space="preserve">S21001- </w:t>
            </w:r>
            <w:r w:rsidR="00876341">
              <w:rPr>
                <w:rFonts w:ascii="Calibri" w:eastAsia="MS Mincho" w:hAnsi="Calibri" w:cs="Calibri"/>
                <w:sz w:val="20"/>
                <w:szCs w:val="20"/>
                <w:lang w:val="en-US"/>
              </w:rPr>
              <w:t>EN01</w:t>
            </w:r>
            <w:r w:rsidR="00CB4132" w:rsidRPr="00CB4132">
              <w:rPr>
                <w:rFonts w:ascii="Calibri" w:eastAsia="MS Mincho" w:hAnsi="Calibri" w:cs="Calibri"/>
                <w:sz w:val="20"/>
                <w:szCs w:val="20"/>
                <w:lang w:val="en-US"/>
              </w:rPr>
              <w:t>- 05</w:t>
            </w:r>
            <w:r w:rsidR="00826C47">
              <w:rPr>
                <w:rFonts w:ascii="Calibri" w:eastAsia="MS Mincho" w:hAnsi="Calibri" w:cs="Calibri"/>
                <w:sz w:val="20"/>
                <w:szCs w:val="20"/>
                <w:lang w:val="en-US"/>
              </w:rPr>
              <w:t>HSD</w:t>
            </w:r>
            <w:r w:rsidR="00CB4132" w:rsidRPr="00CB4132">
              <w:rPr>
                <w:rFonts w:ascii="Calibri" w:eastAsia="MS Mincho" w:hAnsi="Calibri" w:cs="Calibri"/>
                <w:sz w:val="20"/>
                <w:szCs w:val="20"/>
                <w:lang w:val="en-US"/>
              </w:rPr>
              <w:t xml:space="preserve">- </w:t>
            </w:r>
            <w:r w:rsidR="00826C47">
              <w:rPr>
                <w:rFonts w:ascii="Calibri" w:eastAsia="MS Mincho" w:hAnsi="Calibri" w:cs="Calibri"/>
                <w:sz w:val="20"/>
                <w:szCs w:val="20"/>
                <w:lang w:val="en-US"/>
              </w:rPr>
              <w:t>441001</w:t>
            </w:r>
          </w:p>
        </w:tc>
      </w:tr>
      <w:tr w:rsidR="005F0631" w:rsidRPr="005F0631" w14:paraId="58E0FE00" w14:textId="77777777" w:rsidTr="00876341">
        <w:tblPrEx>
          <w:tblCellMar>
            <w:left w:w="70" w:type="dxa"/>
            <w:right w:w="70" w:type="dxa"/>
          </w:tblCellMar>
        </w:tblPrEx>
        <w:trPr>
          <w:cantSplit/>
          <w:trHeight w:val="351"/>
        </w:trPr>
        <w:tc>
          <w:tcPr>
            <w:tcW w:w="5185" w:type="dxa"/>
            <w:gridSpan w:val="3"/>
            <w:tcBorders>
              <w:left w:val="single" w:sz="18" w:space="0" w:color="auto"/>
              <w:right w:val="single" w:sz="6" w:space="0" w:color="auto"/>
            </w:tcBorders>
            <w:vAlign w:val="center"/>
          </w:tcPr>
          <w:p w14:paraId="310C7DB9" w14:textId="77777777" w:rsidR="005F0631" w:rsidRPr="005F0631" w:rsidRDefault="005F0631" w:rsidP="005F0631">
            <w:pPr>
              <w:widowControl w:val="0"/>
              <w:spacing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Flue Gas Desulfurization Project (FGD) with GORE</w:t>
            </w:r>
            <w:r w:rsidRPr="005F0631">
              <w:rPr>
                <w:rFonts w:ascii="Calibri" w:eastAsia="MS Mincho" w:hAnsi="Calibri" w:cs="Calibri"/>
                <w:sz w:val="20"/>
                <w:szCs w:val="20"/>
                <w:vertAlign w:val="superscript"/>
                <w:lang w:val="en-US"/>
              </w:rPr>
              <w:t>TM</w:t>
            </w:r>
            <w:r w:rsidRPr="005F0631">
              <w:rPr>
                <w:rFonts w:ascii="Calibri" w:eastAsia="MS Mincho" w:hAnsi="Calibri" w:cs="Calibri"/>
                <w:sz w:val="20"/>
                <w:szCs w:val="20"/>
                <w:lang w:val="en-US"/>
              </w:rPr>
              <w:t xml:space="preserve"> SO</w:t>
            </w:r>
            <w:r w:rsidRPr="005F0631">
              <w:rPr>
                <w:rFonts w:ascii="Calibri" w:eastAsia="MS Mincho" w:hAnsi="Calibri" w:cs="Calibri"/>
                <w:sz w:val="20"/>
                <w:szCs w:val="20"/>
                <w:vertAlign w:val="subscript"/>
                <w:lang w:val="en-US"/>
              </w:rPr>
              <w:t>2</w:t>
            </w:r>
            <w:r w:rsidRPr="005F0631">
              <w:rPr>
                <w:rFonts w:ascii="Calibri" w:eastAsia="MS Mincho" w:hAnsi="Calibri" w:cs="Calibri"/>
                <w:sz w:val="20"/>
                <w:szCs w:val="20"/>
                <w:lang w:val="en-US"/>
              </w:rPr>
              <w:t xml:space="preserve"> Control System</w:t>
            </w:r>
          </w:p>
        </w:tc>
        <w:tc>
          <w:tcPr>
            <w:tcW w:w="2941" w:type="dxa"/>
            <w:gridSpan w:val="4"/>
            <w:tcBorders>
              <w:bottom w:val="single" w:sz="6" w:space="0" w:color="auto"/>
              <w:right w:val="single" w:sz="6" w:space="0" w:color="auto"/>
            </w:tcBorders>
          </w:tcPr>
          <w:p w14:paraId="473FFD9F" w14:textId="77422177" w:rsidR="005F0631" w:rsidRPr="005F0631" w:rsidRDefault="005F0631" w:rsidP="00095268">
            <w:pPr>
              <w:widowControl w:val="0"/>
              <w:spacing w:before="80" w:after="0" w:line="240" w:lineRule="auto"/>
              <w:rPr>
                <w:rFonts w:ascii="Calibri" w:eastAsia="MS Mincho" w:hAnsi="Calibri" w:cs="Calibri"/>
                <w:sz w:val="20"/>
                <w:szCs w:val="20"/>
                <w:vertAlign w:val="subscript"/>
                <w:lang w:val="en-US"/>
              </w:rPr>
            </w:pPr>
            <w:r w:rsidRPr="005F0631">
              <w:rPr>
                <w:rFonts w:ascii="Calibri" w:eastAsia="MS Mincho" w:hAnsi="Calibri" w:cs="Calibri"/>
                <w:sz w:val="20"/>
                <w:szCs w:val="20"/>
                <w:lang w:val="en-US"/>
              </w:rPr>
              <w:t xml:space="preserve">Gore Doc. No.:  </w:t>
            </w:r>
            <w:r w:rsidR="00CB4132" w:rsidRPr="00CB4132">
              <w:rPr>
                <w:rFonts w:ascii="Calibri" w:eastAsia="MS Mincho" w:hAnsi="Calibri" w:cs="Calibri"/>
                <w:sz w:val="18"/>
                <w:szCs w:val="18"/>
                <w:lang w:val="pl-PL"/>
              </w:rPr>
              <w:t>RPDU5.PG.</w:t>
            </w:r>
            <w:r w:rsidR="00826C47">
              <w:rPr>
                <w:rFonts w:ascii="Calibri" w:eastAsia="MS Mincho" w:hAnsi="Calibri" w:cs="Calibri"/>
                <w:sz w:val="18"/>
                <w:szCs w:val="18"/>
                <w:lang w:val="pl-PL"/>
              </w:rPr>
              <w:t>070</w:t>
            </w:r>
          </w:p>
        </w:tc>
        <w:tc>
          <w:tcPr>
            <w:tcW w:w="1306" w:type="dxa"/>
            <w:tcBorders>
              <w:top w:val="single" w:sz="6" w:space="0" w:color="auto"/>
              <w:left w:val="single" w:sz="6" w:space="0" w:color="auto"/>
              <w:right w:val="single" w:sz="18" w:space="0" w:color="auto"/>
            </w:tcBorders>
          </w:tcPr>
          <w:p w14:paraId="7CF18750" w14:textId="536269D9" w:rsidR="005F0631" w:rsidRPr="005F0631" w:rsidRDefault="005F0631" w:rsidP="005F0631">
            <w:pPr>
              <w:widowControl w:val="0"/>
              <w:spacing w:before="120" w:after="0" w:line="240" w:lineRule="auto"/>
              <w:rPr>
                <w:rFonts w:ascii="Calibri" w:eastAsia="MS Mincho" w:hAnsi="Calibri" w:cs="Calibri"/>
                <w:sz w:val="20"/>
                <w:szCs w:val="20"/>
                <w:lang w:val="en-US"/>
              </w:rPr>
            </w:pPr>
          </w:p>
        </w:tc>
      </w:tr>
      <w:tr w:rsidR="005F0631" w:rsidRPr="005F0631" w14:paraId="18826C84" w14:textId="77777777" w:rsidTr="00876341">
        <w:tblPrEx>
          <w:tblCellMar>
            <w:left w:w="70" w:type="dxa"/>
            <w:right w:w="70" w:type="dxa"/>
          </w:tblCellMar>
        </w:tblPrEx>
        <w:trPr>
          <w:cantSplit/>
          <w:trHeight w:val="325"/>
        </w:trPr>
        <w:tc>
          <w:tcPr>
            <w:tcW w:w="5185" w:type="dxa"/>
            <w:gridSpan w:val="3"/>
            <w:tcBorders>
              <w:left w:val="single" w:sz="18" w:space="0" w:color="auto"/>
              <w:right w:val="single" w:sz="6" w:space="0" w:color="auto"/>
            </w:tcBorders>
            <w:vAlign w:val="center"/>
          </w:tcPr>
          <w:p w14:paraId="3CB152FC" w14:textId="76A5174A" w:rsidR="005F0631" w:rsidRPr="005F0631" w:rsidRDefault="00CB4132" w:rsidP="005F0631">
            <w:pPr>
              <w:widowControl w:val="0"/>
              <w:spacing w:after="0" w:line="240" w:lineRule="auto"/>
              <w:rPr>
                <w:rFonts w:ascii="Calibri" w:eastAsia="MS Mincho" w:hAnsi="Calibri" w:cs="Calibri"/>
                <w:b/>
                <w:bCs/>
                <w:sz w:val="20"/>
                <w:szCs w:val="20"/>
                <w:lang w:val="en-US"/>
              </w:rPr>
            </w:pPr>
            <w:r w:rsidRPr="00CB4132">
              <w:rPr>
                <w:rFonts w:ascii="Calibri" w:eastAsia="MS Mincho" w:hAnsi="Calibri" w:cs="Calibri"/>
                <w:b/>
                <w:bCs/>
                <w:sz w:val="24"/>
                <w:szCs w:val="24"/>
                <w:lang w:val="es-ES"/>
              </w:rPr>
              <w:t xml:space="preserve">FGD -  </w:t>
            </w:r>
            <w:r w:rsidR="00826C47">
              <w:rPr>
                <w:rFonts w:ascii="Calibri" w:eastAsia="MS Mincho" w:hAnsi="Calibri" w:cs="Calibri"/>
                <w:b/>
                <w:bCs/>
                <w:sz w:val="24"/>
                <w:szCs w:val="24"/>
                <w:lang w:val="es-ES"/>
              </w:rPr>
              <w:t>Operations &amp; Control Description</w:t>
            </w:r>
          </w:p>
        </w:tc>
        <w:tc>
          <w:tcPr>
            <w:tcW w:w="2941" w:type="dxa"/>
            <w:gridSpan w:val="4"/>
            <w:tcBorders>
              <w:top w:val="single" w:sz="6" w:space="0" w:color="auto"/>
            </w:tcBorders>
          </w:tcPr>
          <w:p w14:paraId="79C96CED"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GORE Job No.:   RPDU5</w:t>
            </w:r>
          </w:p>
        </w:tc>
        <w:tc>
          <w:tcPr>
            <w:tcW w:w="1306" w:type="dxa"/>
            <w:tcBorders>
              <w:top w:val="single" w:sz="4" w:space="0" w:color="auto"/>
              <w:left w:val="single" w:sz="4" w:space="0" w:color="auto"/>
              <w:bottom w:val="single" w:sz="4" w:space="0" w:color="auto"/>
              <w:right w:val="single" w:sz="18" w:space="0" w:color="auto"/>
            </w:tcBorders>
          </w:tcPr>
          <w:p w14:paraId="3F64C911" w14:textId="3856B908" w:rsidR="005F0631" w:rsidRPr="005F0631" w:rsidRDefault="00DA70C7" w:rsidP="005F0631">
            <w:pPr>
              <w:spacing w:before="120" w:after="0" w:line="240" w:lineRule="auto"/>
              <w:rPr>
                <w:rFonts w:ascii="Calibri" w:eastAsia="Times New Roman" w:hAnsi="Calibri" w:cs="Calibri"/>
                <w:sz w:val="20"/>
                <w:szCs w:val="20"/>
                <w:lang w:val="en-US" w:eastAsia="it-IT"/>
              </w:rPr>
            </w:pPr>
            <w:r>
              <w:rPr>
                <w:rFonts w:ascii="Calibri" w:eastAsia="Times New Roman" w:hAnsi="Calibri" w:cs="Calibri"/>
                <w:sz w:val="20"/>
                <w:szCs w:val="20"/>
                <w:lang w:val="en-US" w:eastAsia="it-IT"/>
              </w:rPr>
              <w:t>Rev. : 0</w:t>
            </w:r>
          </w:p>
        </w:tc>
      </w:tr>
      <w:tr w:rsidR="005F0631" w:rsidRPr="005F0631" w14:paraId="5A96B6BB" w14:textId="77777777" w:rsidTr="00876341">
        <w:tblPrEx>
          <w:tblCellMar>
            <w:left w:w="70" w:type="dxa"/>
            <w:right w:w="70" w:type="dxa"/>
          </w:tblCellMar>
        </w:tblPrEx>
        <w:trPr>
          <w:cantSplit/>
          <w:trHeight w:val="339"/>
        </w:trPr>
        <w:tc>
          <w:tcPr>
            <w:tcW w:w="5185" w:type="dxa"/>
            <w:gridSpan w:val="3"/>
            <w:tcBorders>
              <w:left w:val="single" w:sz="18" w:space="0" w:color="auto"/>
              <w:bottom w:val="single" w:sz="6" w:space="0" w:color="auto"/>
              <w:right w:val="single" w:sz="6" w:space="0" w:color="auto"/>
            </w:tcBorders>
            <w:vAlign w:val="center"/>
          </w:tcPr>
          <w:p w14:paraId="5E89C789" w14:textId="77777777" w:rsidR="005F0631" w:rsidRPr="005F0631" w:rsidRDefault="005F0631" w:rsidP="005F0631">
            <w:pPr>
              <w:widowControl w:val="0"/>
              <w:spacing w:after="0" w:line="240" w:lineRule="auto"/>
              <w:rPr>
                <w:rFonts w:ascii="Calibri" w:eastAsia="MS Mincho" w:hAnsi="Calibri" w:cs="Calibri"/>
                <w:sz w:val="20"/>
                <w:szCs w:val="20"/>
                <w:lang w:val="en-US"/>
              </w:rPr>
            </w:pPr>
          </w:p>
        </w:tc>
        <w:tc>
          <w:tcPr>
            <w:tcW w:w="4247" w:type="dxa"/>
            <w:gridSpan w:val="5"/>
            <w:tcBorders>
              <w:top w:val="single" w:sz="6" w:space="0" w:color="auto"/>
              <w:bottom w:val="single" w:sz="6" w:space="0" w:color="auto"/>
              <w:right w:val="single" w:sz="18" w:space="0" w:color="auto"/>
            </w:tcBorders>
          </w:tcPr>
          <w:p w14:paraId="66B8CCD3" w14:textId="5F36C6C5" w:rsidR="005F0631" w:rsidRPr="005F0631" w:rsidRDefault="005F0631" w:rsidP="005F0631">
            <w:pPr>
              <w:widowControl w:val="0"/>
              <w:spacing w:before="12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File:</w:t>
            </w:r>
            <w:r w:rsidR="000469AF">
              <w:rPr>
                <w:rFonts w:ascii="Calibri" w:eastAsia="MS Mincho" w:hAnsi="Calibri" w:cs="Calibri"/>
                <w:sz w:val="20"/>
                <w:szCs w:val="20"/>
                <w:lang w:val="en-US"/>
              </w:rPr>
              <w:t xml:space="preserve"> </w:t>
            </w:r>
            <w:r w:rsidR="00876341">
              <w:rPr>
                <w:rFonts w:ascii="Calibri" w:eastAsia="MS Mincho" w:hAnsi="Calibri" w:cs="Calibri"/>
                <w:sz w:val="20"/>
                <w:szCs w:val="20"/>
                <w:lang w:val="en-US"/>
              </w:rPr>
              <w:t>FGD</w:t>
            </w:r>
            <w:r w:rsidR="00130101">
              <w:rPr>
                <w:rFonts w:ascii="Calibri" w:eastAsia="MS Mincho" w:hAnsi="Calibri" w:cs="Calibri"/>
                <w:sz w:val="20"/>
                <w:szCs w:val="20"/>
                <w:lang w:val="en-US"/>
              </w:rPr>
              <w:t>-</w:t>
            </w:r>
            <w:r w:rsidR="00876341">
              <w:rPr>
                <w:rFonts w:ascii="Calibri" w:eastAsia="MS Mincho" w:hAnsi="Calibri" w:cs="Calibri"/>
                <w:sz w:val="20"/>
                <w:szCs w:val="20"/>
                <w:lang w:val="en-US"/>
              </w:rPr>
              <w:t xml:space="preserve"> </w:t>
            </w:r>
            <w:r w:rsidR="00826C47">
              <w:rPr>
                <w:rFonts w:ascii="Calibri" w:eastAsia="MS Mincho" w:hAnsi="Calibri" w:cs="Calibri"/>
                <w:sz w:val="20"/>
                <w:szCs w:val="20"/>
                <w:lang w:val="en-US"/>
              </w:rPr>
              <w:t>Operations &amp; Control Description</w:t>
            </w:r>
            <w:r w:rsidR="00876341">
              <w:rPr>
                <w:rFonts w:ascii="Calibri" w:eastAsia="MS Mincho" w:hAnsi="Calibri" w:cs="Calibri"/>
                <w:sz w:val="20"/>
                <w:szCs w:val="20"/>
                <w:lang w:val="en-US"/>
              </w:rPr>
              <w:t xml:space="preserve"> </w:t>
            </w:r>
          </w:p>
        </w:tc>
      </w:tr>
      <w:tr w:rsidR="005F0631" w:rsidRPr="005F0631" w14:paraId="6E35BEB9" w14:textId="77777777" w:rsidTr="00876341">
        <w:tblPrEx>
          <w:tblCellMar>
            <w:left w:w="70" w:type="dxa"/>
            <w:right w:w="70" w:type="dxa"/>
          </w:tblCellMar>
        </w:tblPrEx>
        <w:trPr>
          <w:cantSplit/>
          <w:trHeight w:val="252"/>
        </w:trPr>
        <w:tc>
          <w:tcPr>
            <w:tcW w:w="9433" w:type="dxa"/>
            <w:gridSpan w:val="8"/>
            <w:tcBorders>
              <w:left w:val="single" w:sz="18" w:space="0" w:color="auto"/>
              <w:bottom w:val="single" w:sz="18" w:space="0" w:color="auto"/>
              <w:right w:val="single" w:sz="18" w:space="0" w:color="auto"/>
            </w:tcBorders>
            <w:vAlign w:val="center"/>
          </w:tcPr>
          <w:p w14:paraId="62ED1C57" w14:textId="77777777" w:rsidR="005F0631" w:rsidRPr="005F0631" w:rsidRDefault="005F0631" w:rsidP="005F0631">
            <w:pPr>
              <w:widowControl w:val="0"/>
              <w:spacing w:after="0" w:line="276" w:lineRule="auto"/>
              <w:jc w:val="center"/>
              <w:rPr>
                <w:rFonts w:ascii="Calibri" w:eastAsia="MS Mincho" w:hAnsi="Calibri" w:cs="Calibri"/>
                <w:iCs/>
                <w:sz w:val="14"/>
                <w:szCs w:val="20"/>
                <w:lang w:val="en-US"/>
              </w:rPr>
            </w:pPr>
            <w:r w:rsidRPr="005F0631">
              <w:rPr>
                <w:rFonts w:ascii="Calibri" w:eastAsia="MS Mincho" w:hAnsi="Calibri" w:cs="Calibri"/>
                <w:iCs/>
                <w:sz w:val="14"/>
                <w:szCs w:val="20"/>
                <w:lang w:val="en-US"/>
              </w:rPr>
              <w:t>This document is a property of W.L. GORE &amp; ASSOCIATES (Pacific) Pte, Ltd. and it may contain trade secrets or privileged, undisclosed or otherwise confidential information.</w:t>
            </w:r>
          </w:p>
          <w:p w14:paraId="3D6531D6" w14:textId="77777777" w:rsidR="005F0631" w:rsidRPr="005F0631" w:rsidRDefault="005F0631" w:rsidP="005F0631">
            <w:pPr>
              <w:widowControl w:val="0"/>
              <w:spacing w:after="0" w:line="276" w:lineRule="auto"/>
              <w:jc w:val="center"/>
              <w:rPr>
                <w:rFonts w:ascii="Calibri" w:eastAsia="MS Mincho" w:hAnsi="Calibri" w:cs="Calibri"/>
                <w:i/>
                <w:sz w:val="14"/>
                <w:szCs w:val="20"/>
                <w:lang w:val="en-US"/>
              </w:rPr>
            </w:pPr>
            <w:r w:rsidRPr="005F0631">
              <w:rPr>
                <w:rFonts w:ascii="Calibri" w:eastAsia="MS Mincho" w:hAnsi="Calibri" w:cs="Calibri"/>
                <w:iCs/>
                <w:sz w:val="14"/>
                <w:szCs w:val="20"/>
                <w:lang w:val="en-US"/>
              </w:rPr>
              <w:t>If you have received this document in error, you are hereby notified that any review, copying or distribution of it is strictly prohibited</w:t>
            </w:r>
            <w:r w:rsidRPr="005F0631">
              <w:rPr>
                <w:rFonts w:ascii="Calibri" w:eastAsia="MS Mincho" w:hAnsi="Calibri" w:cs="Calibri"/>
                <w:i/>
                <w:sz w:val="14"/>
                <w:szCs w:val="20"/>
                <w:lang w:val="en-US"/>
              </w:rPr>
              <w:t>.</w:t>
            </w:r>
          </w:p>
        </w:tc>
      </w:tr>
    </w:tbl>
    <w:p w14:paraId="1EE2B333" w14:textId="5E78D2EE" w:rsidR="003D7F12" w:rsidRDefault="003D7F12"/>
    <w:p w14:paraId="7A0165E5" w14:textId="2413BF63" w:rsidR="005F0631" w:rsidRDefault="005F0631"/>
    <w:p w14:paraId="7BA1F1BC" w14:textId="42C52518" w:rsidR="00826C47" w:rsidRDefault="00826C47"/>
    <w:p w14:paraId="10298928" w14:textId="77777777" w:rsidR="00826C47" w:rsidRPr="00927E5A" w:rsidRDefault="00826C47" w:rsidP="00826C47">
      <w:pPr>
        <w:pStyle w:val="ListParagraph"/>
        <w:numPr>
          <w:ilvl w:val="0"/>
          <w:numId w:val="22"/>
        </w:numPr>
        <w:spacing w:after="0" w:line="240" w:lineRule="auto"/>
        <w:ind w:right="701"/>
        <w:rPr>
          <w:rFonts w:ascii="Arial" w:hAnsi="Arial" w:cs="Arial"/>
          <w:b/>
          <w:color w:val="000000" w:themeColor="text1"/>
        </w:rPr>
      </w:pPr>
      <w:r w:rsidRPr="00927E5A">
        <w:rPr>
          <w:rFonts w:ascii="Arial" w:hAnsi="Arial" w:cs="Arial"/>
          <w:b/>
          <w:color w:val="000000" w:themeColor="text1"/>
        </w:rPr>
        <w:lastRenderedPageBreak/>
        <w:t xml:space="preserve">Process Control Application of </w:t>
      </w:r>
      <w:r w:rsidRPr="00927E5A">
        <w:rPr>
          <w:rFonts w:ascii="Arial" w:hAnsi="Arial" w:cs="Arial"/>
          <w:b/>
          <w:color w:val="000000" w:themeColor="text1"/>
          <w:lang w:val="en-US"/>
        </w:rPr>
        <w:t>Gore</w:t>
      </w:r>
      <w:r w:rsidRPr="00927E5A">
        <w:rPr>
          <w:rFonts w:ascii="Arial" w:hAnsi="Arial" w:cs="Arial"/>
          <w:b/>
          <w:color w:val="000000" w:themeColor="text1"/>
          <w:vertAlign w:val="superscript"/>
          <w:lang w:val="en-US"/>
        </w:rPr>
        <w:t>TM</w:t>
      </w:r>
      <w:r w:rsidRPr="00927E5A">
        <w:rPr>
          <w:rFonts w:ascii="Arial" w:hAnsi="Arial" w:cs="Arial"/>
          <w:b/>
          <w:color w:val="000000" w:themeColor="text1"/>
          <w:lang w:val="en-US"/>
        </w:rPr>
        <w:t xml:space="preserve"> SPC Technology for Flue Gas Desulphurisation at Hindalco Renusagar U5:</w:t>
      </w:r>
    </w:p>
    <w:p w14:paraId="247F9043" w14:textId="77777777" w:rsidR="00826C47" w:rsidRDefault="00826C47" w:rsidP="00826C47">
      <w:pPr>
        <w:tabs>
          <w:tab w:val="left" w:pos="10065"/>
        </w:tabs>
        <w:autoSpaceDE w:val="0"/>
        <w:autoSpaceDN w:val="0"/>
        <w:adjustRightInd w:val="0"/>
        <w:ind w:left="420" w:right="701"/>
        <w:rPr>
          <w:rFonts w:ascii="Arial" w:hAnsi="Arial" w:cs="Arial"/>
          <w:color w:val="000000" w:themeColor="text1"/>
        </w:rPr>
      </w:pPr>
    </w:p>
    <w:p w14:paraId="4CCE0DD1"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 xml:space="preserve">The total flue gases from the 80 MWe boiler unit will be treated in the FGD System with adequate controls and protections. The control philosophy will cover the entire load range between 60% to 100% TMCR, generally operated with no oil support. </w:t>
      </w:r>
    </w:p>
    <w:p w14:paraId="17F4DC9A"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27BFB2F9" w14:textId="77777777" w:rsidR="00826C47" w:rsidRPr="00A30FD7" w:rsidRDefault="00826C47" w:rsidP="00826C47">
      <w:pPr>
        <w:ind w:left="426" w:right="46"/>
        <w:rPr>
          <w:rFonts w:ascii="Arial" w:hAnsi="Arial" w:cs="Arial"/>
          <w:bCs/>
        </w:rPr>
      </w:pPr>
      <w:r>
        <w:rPr>
          <w:rFonts w:ascii="Arial" w:hAnsi="Arial" w:cs="Arial"/>
          <w:color w:val="000000" w:themeColor="text1"/>
        </w:rPr>
        <w:t xml:space="preserve">The existing 80 MWe boiler has 2 x 60 % duty ID fans handling the flue gas of the boiler and discharging independently to a stack. The FGD process will tap off the flue gas with a maximum volumetric flow rate of </w:t>
      </w:r>
      <w:r w:rsidRPr="00A30FD7">
        <w:rPr>
          <w:rFonts w:ascii="Arial" w:hAnsi="Arial" w:cs="Arial"/>
          <w:bCs/>
        </w:rPr>
        <w:t>586,669 Am3/Hr</w:t>
      </w:r>
      <w:r>
        <w:rPr>
          <w:rFonts w:ascii="Arial" w:hAnsi="Arial" w:cs="Arial"/>
          <w:bCs/>
        </w:rPr>
        <w:t>(</w:t>
      </w:r>
      <w:r w:rsidRPr="00A30FD7">
        <w:rPr>
          <w:rFonts w:ascii="Arial" w:hAnsi="Arial" w:cs="Arial"/>
          <w:bCs/>
        </w:rPr>
        <w:t>wet</w:t>
      </w:r>
      <w:r>
        <w:rPr>
          <w:rFonts w:ascii="Arial" w:hAnsi="Arial" w:cs="Arial"/>
          <w:bCs/>
        </w:rPr>
        <w:t xml:space="preserve">) at an average temperature of 148 degC maximum </w:t>
      </w:r>
    </w:p>
    <w:p w14:paraId="0041C8B0"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from the individual discharge duct of the ID fans leading to the stack, retrofitting new ducts with the necessary isolation damper at the take off point to the FGD and a new isolation damper retrofitted on the existing ductwork to the stack at the downstream of the FGD take off point. The two individual-off take ducts will form into a common suction header carrying the total flue gas volume, for the 1 x 100% duty Booster Fan with double suction entries. The flow control of the booster fan will be achieved by fan speed control using a variable frequency drive.</w:t>
      </w:r>
    </w:p>
    <w:p w14:paraId="76BCAD53"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3F523B7F"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 xml:space="preserve">The centrifugal booster fan of the unit will discharge the total flue gas to the Mist Cooling Unit (MCU) where the flue gas will be conditioned by spray water cooling to a saturation point with Relative Humidity close to 100% saturation. The gas temperature at the outlet is expected to be at circa 53 °C after the Mist Cooling Unit. </w:t>
      </w:r>
    </w:p>
    <w:p w14:paraId="50C1400B"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20C2B5B9"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Softened raw water of adequate purity, low in chlorides, from the station will be used as the Process Water for Mist Cooling. The process water make-up (23.56 m3/hr) is stored in the Process Water Tank from where 2 x 100% Process Water Pumps feed the in-duct spray nozzle grid of the MCU to spray water in a mist form for evaporative heat exchange of the flue gas, thereby reducing the flue gas temperature and attaining saturated condition. An amount of excess process water collected at the bottom of the MCU hoppers will be collected in a pit where it will be neutralised by an alkali dosing system. The neutralised water in the pit will be sent for use to the station’s boiler bottom ash handling system via 2 x 100% Waste Water sump pumps. The same sump pumps will also be used intermittently for jetting the MCU hoppers to maintain a clean outflow channel. Recovered water(4.48 m3/hr) from the SAC plant is also returned back to the process water tank to supplement the make up to the system.</w:t>
      </w:r>
    </w:p>
    <w:p w14:paraId="68C237DF"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7DE652A7"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An emergency head tank of 5 m3 volume is provided to spray water into the MCU via separate spray nozzles during loss of power supply when all auxiliaries trip and while the booster fan coasts down until the station emergency board is restored to ensure that the catalyst modules are protected against high temperature. The Emergency Head Tank is always kept filled from the Process Water Pump discharge header.</w:t>
      </w:r>
    </w:p>
    <w:p w14:paraId="07FDDF69"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317073AC"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The balance of the make up water(2.43 m3/hr) is fed through a separate Fresh Water Tank and 2 x 100% duty Fresh Water Pumps which feeds the intermittent water requirement of Mist Eliminator washing, Acid Transfer Filter back washing and fresh water make up to the FGTR hopper to maintain acid concentration of 10% in the 9 off FGTR hoppers.</w:t>
      </w:r>
    </w:p>
    <w:p w14:paraId="42124DA0"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5338B92F"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After the Mist Cooling Unit (MCU), the saturated flue gas will enter the Reactor Tower via flow streamliners for SOx capture. The Flue Gas Treatment Reactor (FGTR) is stacked with</w:t>
      </w:r>
      <w:r>
        <w:rPr>
          <w:rFonts w:ascii="Arial" w:hAnsi="Arial" w:cs="Arial"/>
          <w:b/>
          <w:bCs/>
          <w:color w:val="000000" w:themeColor="text1"/>
        </w:rPr>
        <w:t xml:space="preserve"> </w:t>
      </w:r>
      <w:r w:rsidRPr="00EA55B2">
        <w:rPr>
          <w:rFonts w:ascii="Arial" w:hAnsi="Arial" w:cs="Arial"/>
          <w:color w:val="000000" w:themeColor="text1"/>
        </w:rPr>
        <w:t>layers</w:t>
      </w:r>
      <w:r>
        <w:rPr>
          <w:rFonts w:ascii="Arial" w:hAnsi="Arial" w:cs="Arial"/>
          <w:color w:val="000000" w:themeColor="text1"/>
        </w:rPr>
        <w:t xml:space="preserve"> of Gore</w:t>
      </w:r>
      <w:r>
        <w:rPr>
          <w:rFonts w:ascii="Arial" w:hAnsi="Arial" w:cs="Arial"/>
          <w:color w:val="000000" w:themeColor="text1"/>
          <w:vertAlign w:val="superscript"/>
        </w:rPr>
        <w:t xml:space="preserve">TM  </w:t>
      </w:r>
      <w:r>
        <w:rPr>
          <w:rFonts w:ascii="Arial" w:hAnsi="Arial" w:cs="Arial"/>
          <w:color w:val="000000" w:themeColor="text1"/>
        </w:rPr>
        <w:t xml:space="preserve">SPC catalyst modules arranged in 165 stacks with a maximum of 22 vertical layers (inclusive of 5 of catalyst management layers), arranged with a maximum of 5 vertical layers per stack in series , for SOx capture with sufficient space for future addition of layers. The gas velocity through the modules will be designed to a maximum of 2.2 mtr/ sec. </w:t>
      </w:r>
    </w:p>
    <w:p w14:paraId="4225138B"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236BA2AD"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 xml:space="preserve">The surface of the SPC modules is kept clean by an automated water washing and misting system, using the dilute acid in the 9 off FGTR hoppers. The 2 x 100% duty Wash Recycle Pumps keep the modules clean. The recirculating wash water flow of 46.46 m3/hr will be feeding washing and misting nozzles located at various elevations inside the FGTR. 15 vertical washing zones have been created to sequentially wash the modules in a cycle which can be continued in a loop. </w:t>
      </w:r>
    </w:p>
    <w:p w14:paraId="734C7EE4"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58ACEBEF"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After the flue gas flows through all the layers of the FGTR modules, it passes through a Mist Eliminator at the top to remove water droplets entrained in the flue gas. The surface of the Mist Eliminator is kept clean by an intermittent wash, using fresh softened water, fed via the Fresh Water Pumping System.</w:t>
      </w:r>
    </w:p>
    <w:p w14:paraId="7CE41A72"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55D77376" w14:textId="77777777" w:rsidR="00826C47" w:rsidRDefault="00826C47" w:rsidP="00826C47">
      <w:pPr>
        <w:tabs>
          <w:tab w:val="left" w:pos="10065"/>
        </w:tabs>
        <w:autoSpaceDE w:val="0"/>
        <w:autoSpaceDN w:val="0"/>
        <w:adjustRightInd w:val="0"/>
        <w:ind w:left="420" w:right="701"/>
        <w:rPr>
          <w:rFonts w:ascii="Arial" w:hAnsi="Arial" w:cs="Arial"/>
          <w:color w:val="000000" w:themeColor="text1"/>
        </w:rPr>
      </w:pPr>
      <w:r>
        <w:rPr>
          <w:rFonts w:ascii="Arial" w:hAnsi="Arial" w:cs="Arial"/>
          <w:color w:val="000000" w:themeColor="text1"/>
        </w:rPr>
        <w:t xml:space="preserve">The treated flue gas leaves the FGTR and the Mist Eliminator at the top via transition piece and expansion joint to the atmosphere at circa 56 mtr height via a wet stack mounted on steel structures at the top of the FGTR. </w:t>
      </w:r>
    </w:p>
    <w:p w14:paraId="45754D02" w14:textId="77777777" w:rsidR="00826C47" w:rsidRDefault="00826C47" w:rsidP="00826C47">
      <w:pPr>
        <w:tabs>
          <w:tab w:val="left" w:pos="10065"/>
        </w:tabs>
        <w:autoSpaceDE w:val="0"/>
        <w:autoSpaceDN w:val="0"/>
        <w:adjustRightInd w:val="0"/>
        <w:ind w:left="420" w:right="46"/>
        <w:rPr>
          <w:rFonts w:ascii="Arial" w:hAnsi="Arial" w:cs="Arial"/>
          <w:strike/>
          <w:color w:val="000000" w:themeColor="text1"/>
        </w:rPr>
      </w:pPr>
    </w:p>
    <w:p w14:paraId="40182915"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The 10% dilute sulfuric acid collected at the bottom of the FGTR is pumped by 2 x 100% Acid Transfer Pumps to the SAC plant via 2 x 100% duty Transfer Acid Filters. The transferred acid (4.78 m3/hr) is stored in 10% H</w:t>
      </w:r>
      <w:r w:rsidRPr="00255E02">
        <w:rPr>
          <w:rFonts w:ascii="Arial" w:hAnsi="Arial" w:cs="Arial"/>
          <w:color w:val="000000" w:themeColor="text1"/>
          <w:sz w:val="24"/>
          <w:vertAlign w:val="subscript"/>
        </w:rPr>
        <w:t>2</w:t>
      </w:r>
      <w:r>
        <w:rPr>
          <w:rFonts w:ascii="Arial" w:hAnsi="Arial" w:cs="Arial"/>
          <w:color w:val="000000" w:themeColor="text1"/>
        </w:rPr>
        <w:t>SO</w:t>
      </w:r>
      <w:r w:rsidRPr="00255E02">
        <w:rPr>
          <w:rFonts w:ascii="Arial" w:hAnsi="Arial" w:cs="Arial"/>
          <w:color w:val="000000" w:themeColor="text1"/>
          <w:sz w:val="24"/>
          <w:vertAlign w:val="subscript"/>
        </w:rPr>
        <w:t>4</w:t>
      </w:r>
      <w:r>
        <w:rPr>
          <w:rFonts w:ascii="Arial" w:hAnsi="Arial" w:cs="Arial"/>
          <w:color w:val="000000" w:themeColor="text1"/>
        </w:rPr>
        <w:t xml:space="preserve"> Acid Storage tank in the SAC Plant area of adequate holding capacity. The acid concentration in the hoppers of the FGTR is controlled and maintained by the addition of softened fresh water from the Fresh Water Pumping System from time to time. The Transfer Acid Ash Filters are kept clean by back washing using Fresh Water from the Fresh Water Pumping System. The back washed water is sent to the Neutralising Pit for further discharge to the stations bottom ash system. The same 2 x 100 % Acid Transfer Pump system is used to keep the FGTR hopper outflow channels clean by intermittent jetting.</w:t>
      </w:r>
    </w:p>
    <w:p w14:paraId="79ECDEEC"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0F30EAD7"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The 10% H</w:t>
      </w:r>
      <w:r w:rsidRPr="00255E02">
        <w:rPr>
          <w:rFonts w:ascii="Arial" w:hAnsi="Arial" w:cs="Arial"/>
          <w:color w:val="000000" w:themeColor="text1"/>
          <w:sz w:val="24"/>
          <w:vertAlign w:val="subscript"/>
        </w:rPr>
        <w:t>2</w:t>
      </w:r>
      <w:r>
        <w:rPr>
          <w:rFonts w:ascii="Arial" w:hAnsi="Arial" w:cs="Arial"/>
          <w:color w:val="000000" w:themeColor="text1"/>
        </w:rPr>
        <w:t>SO</w:t>
      </w:r>
      <w:r w:rsidRPr="00255E02">
        <w:rPr>
          <w:rFonts w:ascii="Arial" w:hAnsi="Arial" w:cs="Arial"/>
          <w:color w:val="000000" w:themeColor="text1"/>
          <w:sz w:val="24"/>
          <w:vertAlign w:val="subscript"/>
        </w:rPr>
        <w:t>4</w:t>
      </w:r>
      <w:r>
        <w:rPr>
          <w:rFonts w:ascii="Arial" w:hAnsi="Arial" w:cs="Arial"/>
          <w:color w:val="000000" w:themeColor="text1"/>
        </w:rPr>
        <w:t xml:space="preserve"> acid from the Dilute Acid Storage tank is pumped by 2 x 100% duty pumps for the acid concentration process. The acid is concentrated to circa 70 in the first stage through a multi evaporative process. The 70% acid then serves as the feed to the second stage of single stage evaporation to concentrate the acid to 95%.  The achieved final acid concentration of 95% is stored in the Concentrated Acid Tank for onward transportation to end users using 2 x 100% duty Conc. Acid Loading Pumps.</w:t>
      </w:r>
    </w:p>
    <w:p w14:paraId="62ADEB2F"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452442F0"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2 x 100% duty Conc. Acid Recirculation pumps are provided to recirculate the initially concentrated acid in the Concentrated Acid Storage Tank back to the Dilute Acid Storage Tank for plant start up until the H</w:t>
      </w:r>
      <w:r w:rsidRPr="00255E02">
        <w:rPr>
          <w:rFonts w:ascii="Arial" w:hAnsi="Arial" w:cs="Arial"/>
          <w:color w:val="000000" w:themeColor="text1"/>
          <w:sz w:val="24"/>
          <w:vertAlign w:val="subscript"/>
        </w:rPr>
        <w:t>2</w:t>
      </w:r>
      <w:r>
        <w:rPr>
          <w:rFonts w:ascii="Arial" w:hAnsi="Arial" w:cs="Arial"/>
          <w:color w:val="000000" w:themeColor="text1"/>
        </w:rPr>
        <w:t>SO</w:t>
      </w:r>
      <w:r w:rsidRPr="00255E02">
        <w:rPr>
          <w:rFonts w:ascii="Arial" w:hAnsi="Arial" w:cs="Arial"/>
          <w:color w:val="000000" w:themeColor="text1"/>
          <w:sz w:val="24"/>
          <w:vertAlign w:val="subscript"/>
        </w:rPr>
        <w:t>4</w:t>
      </w:r>
      <w:r>
        <w:rPr>
          <w:rFonts w:ascii="Arial" w:hAnsi="Arial" w:cs="Arial"/>
          <w:color w:val="000000" w:themeColor="text1"/>
        </w:rPr>
        <w:t xml:space="preserve"> concentration in the Dilute Acid Storage tank is greater than 8%.</w:t>
      </w:r>
    </w:p>
    <w:p w14:paraId="1B28DB5D"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09744107"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lastRenderedPageBreak/>
        <w:t>The recovered water from the SAC process is stored in the Recovered Water Storage Tank and sent back at the rate of 4.48 m3/hr to the Process Water Tank to supplement the process make up via 2 x 100% duty Recovered Water Pumps.</w:t>
      </w:r>
    </w:p>
    <w:p w14:paraId="4BEF4C89"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3657F6F1"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 xml:space="preserve">The SAC plant requires low grade auxiliary steam from the boilers and Cooling Water from the station for the process. </w:t>
      </w:r>
    </w:p>
    <w:p w14:paraId="67A946DA"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p>
    <w:p w14:paraId="64100816" w14:textId="77777777" w:rsidR="00826C47" w:rsidRDefault="00826C47" w:rsidP="00826C47">
      <w:pPr>
        <w:tabs>
          <w:tab w:val="left" w:pos="10065"/>
        </w:tabs>
        <w:autoSpaceDE w:val="0"/>
        <w:autoSpaceDN w:val="0"/>
        <w:adjustRightInd w:val="0"/>
        <w:ind w:left="420" w:right="46"/>
        <w:rPr>
          <w:rFonts w:ascii="Arial" w:hAnsi="Arial" w:cs="Arial"/>
          <w:color w:val="000000" w:themeColor="text1"/>
        </w:rPr>
      </w:pPr>
      <w:r>
        <w:rPr>
          <w:rFonts w:ascii="Arial" w:hAnsi="Arial" w:cs="Arial"/>
          <w:color w:val="000000" w:themeColor="text1"/>
        </w:rPr>
        <w:t>The system has been designed keeping in mind the reliability, availability and maintainability.</w:t>
      </w:r>
    </w:p>
    <w:p w14:paraId="56132D9A" w14:textId="77777777" w:rsidR="00826C47" w:rsidRDefault="00826C47" w:rsidP="00826C47">
      <w:pPr>
        <w:tabs>
          <w:tab w:val="left" w:pos="10065"/>
        </w:tabs>
        <w:autoSpaceDE w:val="0"/>
        <w:autoSpaceDN w:val="0"/>
        <w:adjustRightInd w:val="0"/>
        <w:ind w:left="420" w:right="701"/>
        <w:rPr>
          <w:rFonts w:ascii="Arial" w:hAnsi="Arial" w:cs="Arial"/>
          <w:b/>
          <w:color w:val="000000" w:themeColor="text1"/>
          <w:lang w:val="en-US"/>
        </w:rPr>
      </w:pPr>
    </w:p>
    <w:p w14:paraId="38C93F38" w14:textId="77777777" w:rsidR="00826C47" w:rsidRDefault="00826C47" w:rsidP="00826C47"/>
    <w:p w14:paraId="1B8B0BC1" w14:textId="77777777" w:rsidR="00826C47" w:rsidRPr="00927E5A" w:rsidRDefault="00826C47" w:rsidP="00826C47">
      <w:pPr>
        <w:pStyle w:val="ListParagraph"/>
        <w:numPr>
          <w:ilvl w:val="0"/>
          <w:numId w:val="22"/>
        </w:numPr>
        <w:spacing w:after="0" w:line="240" w:lineRule="auto"/>
        <w:rPr>
          <w:rFonts w:ascii="Arial" w:hAnsi="Arial" w:cs="Arial"/>
          <w:b/>
          <w:bCs/>
        </w:rPr>
      </w:pPr>
      <w:r w:rsidRPr="00927E5A">
        <w:rPr>
          <w:rFonts w:ascii="Arial" w:hAnsi="Arial" w:cs="Arial"/>
          <w:b/>
          <w:bCs/>
        </w:rPr>
        <w:t xml:space="preserve">Cold Start Up: Unit Load &gt; 50% </w:t>
      </w:r>
    </w:p>
    <w:p w14:paraId="404EBEBC" w14:textId="77777777" w:rsidR="00826C47" w:rsidRDefault="00826C47" w:rsidP="00826C47">
      <w:pPr>
        <w:ind w:left="426"/>
        <w:rPr>
          <w:rFonts w:ascii="Arial" w:hAnsi="Arial" w:cs="Arial"/>
        </w:rPr>
      </w:pPr>
    </w:p>
    <w:p w14:paraId="27F8010C" w14:textId="77777777" w:rsidR="00826C47" w:rsidRDefault="00826C47" w:rsidP="00826C47">
      <w:pPr>
        <w:pStyle w:val="ListParagraph"/>
        <w:numPr>
          <w:ilvl w:val="0"/>
          <w:numId w:val="12"/>
        </w:numPr>
        <w:spacing w:after="0" w:line="240" w:lineRule="auto"/>
        <w:rPr>
          <w:rFonts w:ascii="Arial" w:hAnsi="Arial" w:cs="Arial"/>
        </w:rPr>
      </w:pPr>
      <w:r w:rsidRPr="00B6733E">
        <w:rPr>
          <w:rFonts w:ascii="Arial" w:hAnsi="Arial" w:cs="Arial"/>
        </w:rPr>
        <w:t>FGD is on bypass mode with existing Chimney Dampers A and B side open</w:t>
      </w:r>
      <w:r>
        <w:rPr>
          <w:rFonts w:ascii="Arial" w:hAnsi="Arial" w:cs="Arial"/>
        </w:rPr>
        <w:t>. These dampers with pneumatic actuators will be energised to close and will have 2 off open and 2 off close</w:t>
      </w:r>
      <w:r w:rsidRPr="00AC3948">
        <w:rPr>
          <w:rFonts w:ascii="Arial" w:hAnsi="Arial" w:cs="Arial"/>
          <w:strike/>
          <w:vertAlign w:val="subscript"/>
        </w:rPr>
        <w:t xml:space="preserve"> </w:t>
      </w:r>
      <w:r w:rsidRPr="00AC3948">
        <w:rPr>
          <w:rFonts w:ascii="Arial" w:hAnsi="Arial" w:cs="Arial"/>
        </w:rPr>
        <w:t xml:space="preserve"> proximity</w:t>
      </w:r>
      <w:r>
        <w:rPr>
          <w:rFonts w:ascii="Arial" w:hAnsi="Arial" w:cs="Arial"/>
        </w:rPr>
        <w:t xml:space="preserve"> switches </w:t>
      </w:r>
    </w:p>
    <w:p w14:paraId="704CFF86" w14:textId="77777777" w:rsidR="00826C47" w:rsidRPr="00B6733E" w:rsidRDefault="00826C47" w:rsidP="00826C47">
      <w:pPr>
        <w:pStyle w:val="ListParagraph"/>
        <w:ind w:left="1146"/>
        <w:rPr>
          <w:rFonts w:ascii="Arial" w:hAnsi="Arial" w:cs="Arial"/>
        </w:rPr>
      </w:pPr>
    </w:p>
    <w:p w14:paraId="54F3B389" w14:textId="77777777" w:rsidR="00826C47" w:rsidRDefault="00826C47" w:rsidP="00826C47">
      <w:pPr>
        <w:pStyle w:val="ListParagraph"/>
        <w:numPr>
          <w:ilvl w:val="0"/>
          <w:numId w:val="12"/>
        </w:numPr>
        <w:spacing w:after="0" w:line="240" w:lineRule="auto"/>
        <w:rPr>
          <w:rFonts w:ascii="Arial" w:hAnsi="Arial" w:cs="Arial"/>
        </w:rPr>
      </w:pPr>
      <w:r w:rsidRPr="00B6733E">
        <w:rPr>
          <w:rFonts w:ascii="Arial" w:hAnsi="Arial" w:cs="Arial"/>
        </w:rPr>
        <w:t>FGD Inlet Take Off Dampers A and B side closed</w:t>
      </w:r>
      <w:r>
        <w:rPr>
          <w:rFonts w:ascii="Arial" w:hAnsi="Arial" w:cs="Arial"/>
        </w:rPr>
        <w:t xml:space="preserve">. These dampers with pneumatic actuators will be energised to close and will have 2 off open and 2 off close </w:t>
      </w:r>
      <w:r w:rsidRPr="00AC3948">
        <w:rPr>
          <w:rFonts w:ascii="Arial" w:hAnsi="Arial" w:cs="Arial"/>
        </w:rPr>
        <w:t>proximity</w:t>
      </w:r>
      <w:r>
        <w:rPr>
          <w:rFonts w:ascii="Arial" w:hAnsi="Arial" w:cs="Arial"/>
        </w:rPr>
        <w:t xml:space="preserve"> switches.</w:t>
      </w:r>
    </w:p>
    <w:p w14:paraId="243B725A" w14:textId="77777777" w:rsidR="00826C47" w:rsidRPr="001D46DF" w:rsidRDefault="00826C47" w:rsidP="00826C47">
      <w:pPr>
        <w:pStyle w:val="ListParagraph"/>
        <w:rPr>
          <w:rFonts w:ascii="Arial" w:hAnsi="Arial" w:cs="Arial"/>
        </w:rPr>
      </w:pPr>
    </w:p>
    <w:p w14:paraId="179EA989" w14:textId="77777777" w:rsidR="00826C47" w:rsidRDefault="00826C47" w:rsidP="00826C47">
      <w:pPr>
        <w:pStyle w:val="ListParagraph"/>
        <w:ind w:left="1146"/>
        <w:rPr>
          <w:rFonts w:ascii="Arial" w:hAnsi="Arial" w:cs="Arial"/>
        </w:rPr>
      </w:pPr>
    </w:p>
    <w:p w14:paraId="3CDAA125"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Process Water Make Up line actuated valve (on/off valve with 2 off open and close limit switches) is open and on ‘auto’, controlled by the Process Water Tank high/low level switches with 1 out of 2 logic.</w:t>
      </w:r>
    </w:p>
    <w:p w14:paraId="2A64E102" w14:textId="77777777" w:rsidR="00826C47" w:rsidRDefault="00826C47" w:rsidP="00826C47">
      <w:pPr>
        <w:pStyle w:val="ListParagraph"/>
        <w:ind w:left="1146"/>
        <w:rPr>
          <w:rFonts w:ascii="Arial" w:hAnsi="Arial" w:cs="Arial"/>
        </w:rPr>
      </w:pPr>
    </w:p>
    <w:p w14:paraId="7B18D806"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 xml:space="preserve">Process Water Tank level </w:t>
      </w:r>
      <w:r w:rsidRPr="0055043E">
        <w:rPr>
          <w:rFonts w:ascii="Arial" w:hAnsi="Arial" w:cs="Arial"/>
        </w:rPr>
        <w:t>not low</w:t>
      </w:r>
      <w:r>
        <w:rPr>
          <w:rFonts w:ascii="Arial" w:hAnsi="Arial" w:cs="Arial"/>
        </w:rPr>
        <w:t>. The tank will have 2 off low level switches, 1 off very low level switch, 2 off high level switches and 1 off very high level switch</w:t>
      </w:r>
    </w:p>
    <w:p w14:paraId="03245745" w14:textId="77777777" w:rsidR="00826C47" w:rsidRPr="001D46DF" w:rsidRDefault="00826C47" w:rsidP="00826C47">
      <w:pPr>
        <w:pStyle w:val="ListParagraph"/>
        <w:rPr>
          <w:rFonts w:ascii="Arial" w:hAnsi="Arial" w:cs="Arial"/>
        </w:rPr>
      </w:pPr>
    </w:p>
    <w:p w14:paraId="24349390" w14:textId="77777777" w:rsidR="00826C47" w:rsidRDefault="00826C47" w:rsidP="00826C47">
      <w:pPr>
        <w:pStyle w:val="ListParagraph"/>
        <w:ind w:left="1146"/>
        <w:rPr>
          <w:rFonts w:ascii="Arial" w:hAnsi="Arial" w:cs="Arial"/>
        </w:rPr>
      </w:pPr>
    </w:p>
    <w:p w14:paraId="100DB636"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Start Process Water Pump 1 or 2 –</w:t>
      </w:r>
    </w:p>
    <w:p w14:paraId="7913F740" w14:textId="77777777" w:rsidR="00826C47" w:rsidRDefault="00826C47" w:rsidP="00826C47">
      <w:pPr>
        <w:pStyle w:val="ListParagraph"/>
        <w:ind w:left="1146"/>
        <w:rPr>
          <w:rFonts w:ascii="Arial" w:hAnsi="Arial" w:cs="Arial"/>
        </w:rPr>
      </w:pPr>
    </w:p>
    <w:p w14:paraId="0E0156F4" w14:textId="77777777" w:rsidR="00826C47" w:rsidRPr="00664EE4" w:rsidRDefault="00826C47" w:rsidP="00826C47">
      <w:pPr>
        <w:ind w:left="426" w:firstLine="720"/>
        <w:rPr>
          <w:rFonts w:ascii="Arial" w:hAnsi="Arial" w:cs="Arial"/>
        </w:rPr>
      </w:pPr>
      <w:r w:rsidRPr="00664EE4">
        <w:rPr>
          <w:rFonts w:ascii="Arial" w:hAnsi="Arial" w:cs="Arial"/>
        </w:rPr>
        <w:t>Permit to start conditions:</w:t>
      </w:r>
    </w:p>
    <w:p w14:paraId="64717620" w14:textId="77777777" w:rsidR="00826C47" w:rsidRDefault="00826C47" w:rsidP="00826C47">
      <w:pPr>
        <w:pStyle w:val="ListParagraph"/>
        <w:ind w:left="1146"/>
        <w:rPr>
          <w:rFonts w:ascii="Arial" w:hAnsi="Arial" w:cs="Arial"/>
        </w:rPr>
      </w:pPr>
    </w:p>
    <w:p w14:paraId="6FCD9F43" w14:textId="77777777" w:rsidR="00826C47" w:rsidRDefault="00826C47" w:rsidP="00826C47">
      <w:pPr>
        <w:pStyle w:val="ListParagraph"/>
        <w:numPr>
          <w:ilvl w:val="1"/>
          <w:numId w:val="12"/>
        </w:numPr>
        <w:spacing w:after="0" w:line="240" w:lineRule="auto"/>
        <w:rPr>
          <w:rFonts w:ascii="Arial" w:hAnsi="Arial" w:cs="Arial"/>
        </w:rPr>
      </w:pPr>
      <w:r>
        <w:rPr>
          <w:rFonts w:ascii="Arial" w:hAnsi="Arial" w:cs="Arial"/>
        </w:rPr>
        <w:t>Process Water Tank level not low</w:t>
      </w:r>
    </w:p>
    <w:p w14:paraId="3E63ADEC" w14:textId="77777777" w:rsidR="00826C47" w:rsidRDefault="00826C47" w:rsidP="00826C47">
      <w:pPr>
        <w:pStyle w:val="ListParagraph"/>
        <w:ind w:left="1146"/>
        <w:rPr>
          <w:rFonts w:ascii="Arial" w:hAnsi="Arial" w:cs="Arial"/>
        </w:rPr>
      </w:pPr>
    </w:p>
    <w:p w14:paraId="111415D2" w14:textId="77777777" w:rsidR="00826C47" w:rsidRDefault="00826C47" w:rsidP="00826C47">
      <w:pPr>
        <w:pStyle w:val="ListParagraph"/>
        <w:numPr>
          <w:ilvl w:val="1"/>
          <w:numId w:val="12"/>
        </w:numPr>
        <w:spacing w:after="0" w:line="240" w:lineRule="auto"/>
        <w:rPr>
          <w:rFonts w:ascii="Arial" w:hAnsi="Arial" w:cs="Arial"/>
        </w:rPr>
      </w:pPr>
      <w:r>
        <w:rPr>
          <w:rFonts w:ascii="Arial" w:hAnsi="Arial" w:cs="Arial"/>
        </w:rPr>
        <w:t>Pump 1 or 2 stopped</w:t>
      </w:r>
    </w:p>
    <w:p w14:paraId="4A95E005" w14:textId="77777777" w:rsidR="00826C47" w:rsidRDefault="00826C47" w:rsidP="00826C47">
      <w:pPr>
        <w:pStyle w:val="ListParagraph"/>
        <w:ind w:left="1146"/>
        <w:rPr>
          <w:rFonts w:ascii="Arial" w:hAnsi="Arial" w:cs="Arial"/>
        </w:rPr>
      </w:pPr>
    </w:p>
    <w:p w14:paraId="72C00BA3" w14:textId="77777777" w:rsidR="00826C47" w:rsidRDefault="00826C47" w:rsidP="00826C47">
      <w:pPr>
        <w:pStyle w:val="ListParagraph"/>
        <w:numPr>
          <w:ilvl w:val="1"/>
          <w:numId w:val="12"/>
        </w:numPr>
        <w:spacing w:after="0" w:line="240" w:lineRule="auto"/>
        <w:rPr>
          <w:rFonts w:ascii="Arial" w:hAnsi="Arial" w:cs="Arial"/>
        </w:rPr>
      </w:pPr>
      <w:r>
        <w:rPr>
          <w:rFonts w:ascii="Arial" w:hAnsi="Arial" w:cs="Arial"/>
        </w:rPr>
        <w:t>Pump suction and recirculation control valves open</w:t>
      </w:r>
    </w:p>
    <w:p w14:paraId="4C8B54AA" w14:textId="77777777" w:rsidR="00826C47" w:rsidRDefault="00826C47" w:rsidP="00826C47">
      <w:pPr>
        <w:pStyle w:val="ListParagraph"/>
        <w:ind w:left="1146"/>
        <w:rPr>
          <w:rFonts w:ascii="Arial" w:hAnsi="Arial" w:cs="Arial"/>
        </w:rPr>
      </w:pPr>
    </w:p>
    <w:p w14:paraId="183BDFB1" w14:textId="77777777" w:rsidR="00826C47" w:rsidRDefault="00826C47" w:rsidP="00826C47">
      <w:pPr>
        <w:pStyle w:val="ListParagraph"/>
        <w:numPr>
          <w:ilvl w:val="1"/>
          <w:numId w:val="12"/>
        </w:numPr>
        <w:spacing w:after="0" w:line="240" w:lineRule="auto"/>
        <w:rPr>
          <w:rFonts w:ascii="Arial" w:hAnsi="Arial" w:cs="Arial"/>
        </w:rPr>
      </w:pPr>
      <w:r>
        <w:rPr>
          <w:rFonts w:ascii="Arial" w:hAnsi="Arial" w:cs="Arial"/>
        </w:rPr>
        <w:t>MCU Hopper Level not high (3 high level switches on 2 out of 3 logic)</w:t>
      </w:r>
    </w:p>
    <w:p w14:paraId="4C014C49" w14:textId="77777777" w:rsidR="00826C47" w:rsidRDefault="00826C47" w:rsidP="00826C47">
      <w:pPr>
        <w:pStyle w:val="ListParagraph"/>
        <w:ind w:left="1146"/>
        <w:rPr>
          <w:rFonts w:ascii="Arial" w:hAnsi="Arial" w:cs="Arial"/>
        </w:rPr>
      </w:pPr>
    </w:p>
    <w:p w14:paraId="68D87531"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Process water flow set to full recirculation and discharge valve to MCU open</w:t>
      </w:r>
    </w:p>
    <w:p w14:paraId="5314CF7D" w14:textId="77777777" w:rsidR="00826C47" w:rsidRDefault="00826C47" w:rsidP="00826C47">
      <w:pPr>
        <w:pStyle w:val="ListParagraph"/>
        <w:ind w:left="1146"/>
        <w:rPr>
          <w:rFonts w:ascii="Arial" w:hAnsi="Arial" w:cs="Arial"/>
        </w:rPr>
      </w:pPr>
    </w:p>
    <w:p w14:paraId="6068BD75"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Fresh Water Make Up line actuated valve (on/off valve with 2 off open and close limit switches) is open and on auto, controlled by the Process Water Tank high/low level switches with 1 out of 2 logic</w:t>
      </w:r>
    </w:p>
    <w:p w14:paraId="2D39238C" w14:textId="77777777" w:rsidR="00826C47" w:rsidRDefault="00826C47" w:rsidP="00826C47">
      <w:pPr>
        <w:pStyle w:val="ListParagraph"/>
        <w:ind w:left="1146"/>
        <w:rPr>
          <w:rFonts w:ascii="Arial" w:hAnsi="Arial" w:cs="Arial"/>
        </w:rPr>
      </w:pPr>
    </w:p>
    <w:p w14:paraId="041576DF"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lastRenderedPageBreak/>
        <w:t>Fresh Water Tank level not low. The tank will have 2 off low level switches, 1 off very low level switch, 2 off high level switches and 1 off very high level switch</w:t>
      </w:r>
    </w:p>
    <w:p w14:paraId="467E07A7" w14:textId="77777777" w:rsidR="00826C47" w:rsidRDefault="00826C47" w:rsidP="00826C47">
      <w:pPr>
        <w:pStyle w:val="ListParagraph"/>
        <w:ind w:left="1146"/>
        <w:rPr>
          <w:rFonts w:ascii="Arial" w:hAnsi="Arial" w:cs="Arial"/>
        </w:rPr>
      </w:pPr>
    </w:p>
    <w:p w14:paraId="6BF865CF"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Start Fresh Water Pump 1 or 2 –</w:t>
      </w:r>
    </w:p>
    <w:p w14:paraId="3366B5BA" w14:textId="77777777" w:rsidR="00826C47" w:rsidRPr="00DD5FF2" w:rsidRDefault="00826C47" w:rsidP="00826C47">
      <w:pPr>
        <w:pStyle w:val="ListParagraph"/>
        <w:rPr>
          <w:rFonts w:ascii="Arial" w:hAnsi="Arial" w:cs="Arial"/>
        </w:rPr>
      </w:pPr>
    </w:p>
    <w:p w14:paraId="06568068" w14:textId="77777777" w:rsidR="00826C47" w:rsidRPr="00664EE4" w:rsidRDefault="00826C47" w:rsidP="00826C47">
      <w:pPr>
        <w:ind w:left="426" w:firstLine="720"/>
        <w:rPr>
          <w:rFonts w:ascii="Arial" w:hAnsi="Arial" w:cs="Arial"/>
        </w:rPr>
      </w:pPr>
      <w:r w:rsidRPr="00664EE4">
        <w:rPr>
          <w:rFonts w:ascii="Arial" w:hAnsi="Arial" w:cs="Arial"/>
        </w:rPr>
        <w:t>Permit to start conditions:</w:t>
      </w:r>
    </w:p>
    <w:p w14:paraId="3F88D578" w14:textId="77777777" w:rsidR="00826C47" w:rsidRDefault="00826C47" w:rsidP="00826C47">
      <w:pPr>
        <w:pStyle w:val="ListParagraph"/>
        <w:ind w:left="1146"/>
        <w:rPr>
          <w:rFonts w:ascii="Arial" w:hAnsi="Arial" w:cs="Arial"/>
        </w:rPr>
      </w:pPr>
    </w:p>
    <w:p w14:paraId="7F724591" w14:textId="77777777" w:rsidR="00826C47" w:rsidRDefault="00826C47" w:rsidP="00826C47">
      <w:pPr>
        <w:pStyle w:val="ListParagraph"/>
        <w:numPr>
          <w:ilvl w:val="0"/>
          <w:numId w:val="13"/>
        </w:numPr>
        <w:spacing w:after="0" w:line="240" w:lineRule="auto"/>
        <w:rPr>
          <w:rFonts w:ascii="Arial" w:hAnsi="Arial" w:cs="Arial"/>
        </w:rPr>
      </w:pPr>
      <w:r>
        <w:rPr>
          <w:rFonts w:ascii="Arial" w:hAnsi="Arial" w:cs="Arial"/>
        </w:rPr>
        <w:t>Fresh Water Tank level not low</w:t>
      </w:r>
    </w:p>
    <w:p w14:paraId="5DE3B7DF" w14:textId="77777777" w:rsidR="00826C47" w:rsidRDefault="00826C47" w:rsidP="00826C47">
      <w:pPr>
        <w:pStyle w:val="ListParagraph"/>
        <w:ind w:left="1146"/>
        <w:rPr>
          <w:rFonts w:ascii="Arial" w:hAnsi="Arial" w:cs="Arial"/>
        </w:rPr>
      </w:pPr>
    </w:p>
    <w:p w14:paraId="0411CAF2" w14:textId="77777777" w:rsidR="00826C47" w:rsidRDefault="00826C47" w:rsidP="00826C47">
      <w:pPr>
        <w:pStyle w:val="ListParagraph"/>
        <w:numPr>
          <w:ilvl w:val="0"/>
          <w:numId w:val="13"/>
        </w:numPr>
        <w:spacing w:after="0" w:line="240" w:lineRule="auto"/>
        <w:rPr>
          <w:rFonts w:ascii="Arial" w:hAnsi="Arial" w:cs="Arial"/>
        </w:rPr>
      </w:pPr>
      <w:r>
        <w:rPr>
          <w:rFonts w:ascii="Arial" w:hAnsi="Arial" w:cs="Arial"/>
        </w:rPr>
        <w:t>Pump 1 or 2 stopped</w:t>
      </w:r>
    </w:p>
    <w:p w14:paraId="39A34CBA" w14:textId="77777777" w:rsidR="00826C47" w:rsidRDefault="00826C47" w:rsidP="00826C47">
      <w:pPr>
        <w:pStyle w:val="ListParagraph"/>
        <w:ind w:left="1146"/>
        <w:rPr>
          <w:rFonts w:ascii="Arial" w:hAnsi="Arial" w:cs="Arial"/>
        </w:rPr>
      </w:pPr>
    </w:p>
    <w:p w14:paraId="48C358DB" w14:textId="77777777" w:rsidR="00826C47" w:rsidRDefault="00826C47" w:rsidP="00826C47">
      <w:pPr>
        <w:pStyle w:val="ListParagraph"/>
        <w:numPr>
          <w:ilvl w:val="0"/>
          <w:numId w:val="13"/>
        </w:numPr>
        <w:spacing w:after="0" w:line="240" w:lineRule="auto"/>
        <w:rPr>
          <w:rFonts w:ascii="Arial" w:hAnsi="Arial" w:cs="Arial"/>
        </w:rPr>
      </w:pPr>
      <w:r>
        <w:rPr>
          <w:rFonts w:ascii="Arial" w:hAnsi="Arial" w:cs="Arial"/>
        </w:rPr>
        <w:t>Pump Suction Valve Open</w:t>
      </w:r>
    </w:p>
    <w:p w14:paraId="0934A8DF" w14:textId="77777777" w:rsidR="00826C47" w:rsidRDefault="00826C47" w:rsidP="00826C47">
      <w:pPr>
        <w:pStyle w:val="ListParagraph"/>
        <w:ind w:left="1146"/>
        <w:rPr>
          <w:rFonts w:ascii="Arial" w:hAnsi="Arial" w:cs="Arial"/>
        </w:rPr>
      </w:pPr>
    </w:p>
    <w:p w14:paraId="443F2849" w14:textId="77777777" w:rsidR="00826C47" w:rsidRDefault="00826C47" w:rsidP="00826C47">
      <w:pPr>
        <w:pStyle w:val="ListParagraph"/>
        <w:numPr>
          <w:ilvl w:val="0"/>
          <w:numId w:val="13"/>
        </w:numPr>
        <w:spacing w:after="0" w:line="240" w:lineRule="auto"/>
        <w:rPr>
          <w:rFonts w:ascii="Arial" w:hAnsi="Arial" w:cs="Arial"/>
        </w:rPr>
      </w:pPr>
      <w:r>
        <w:rPr>
          <w:rFonts w:ascii="Arial" w:hAnsi="Arial" w:cs="Arial"/>
        </w:rPr>
        <w:t>Pump Recirculation Valve Open</w:t>
      </w:r>
    </w:p>
    <w:p w14:paraId="45F957FA" w14:textId="77777777" w:rsidR="00826C47" w:rsidRDefault="00826C47" w:rsidP="00826C47">
      <w:pPr>
        <w:pStyle w:val="ListParagraph"/>
        <w:ind w:left="1146"/>
        <w:rPr>
          <w:rFonts w:ascii="Arial" w:hAnsi="Arial" w:cs="Arial"/>
        </w:rPr>
      </w:pPr>
    </w:p>
    <w:p w14:paraId="09B0FB66" w14:textId="77777777" w:rsidR="00826C47" w:rsidRPr="00664EE4" w:rsidRDefault="00826C47" w:rsidP="00826C47">
      <w:pPr>
        <w:pStyle w:val="ListParagraph"/>
        <w:ind w:left="1440"/>
        <w:rPr>
          <w:rFonts w:ascii="Arial" w:hAnsi="Arial" w:cs="Arial"/>
        </w:rPr>
      </w:pPr>
      <w:r w:rsidRPr="00664EE4">
        <w:rPr>
          <w:rFonts w:ascii="Arial" w:hAnsi="Arial" w:cs="Arial"/>
        </w:rPr>
        <w:t>Fill up FGTR hopper with fresh water up to minimum level</w:t>
      </w:r>
    </w:p>
    <w:p w14:paraId="65A928E8" w14:textId="77777777" w:rsidR="00826C47" w:rsidRDefault="00826C47" w:rsidP="00826C47">
      <w:pPr>
        <w:pStyle w:val="ListParagraph"/>
        <w:ind w:left="1146"/>
        <w:rPr>
          <w:rFonts w:ascii="Arial" w:hAnsi="Arial" w:cs="Arial"/>
        </w:rPr>
      </w:pPr>
    </w:p>
    <w:p w14:paraId="2593369B"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Start FGTR Module Wash Pump A or B –</w:t>
      </w:r>
    </w:p>
    <w:p w14:paraId="1BA2A87C" w14:textId="77777777" w:rsidR="00826C47" w:rsidRDefault="00826C47" w:rsidP="00826C47">
      <w:pPr>
        <w:pStyle w:val="ListParagraph"/>
        <w:ind w:left="1146"/>
        <w:rPr>
          <w:rFonts w:ascii="Arial" w:hAnsi="Arial" w:cs="Arial"/>
        </w:rPr>
      </w:pPr>
    </w:p>
    <w:p w14:paraId="4A265E29" w14:textId="77777777" w:rsidR="00826C47" w:rsidRDefault="00826C47" w:rsidP="00826C47">
      <w:pPr>
        <w:pStyle w:val="ListParagraph"/>
        <w:ind w:left="1146"/>
        <w:rPr>
          <w:rFonts w:ascii="Arial" w:hAnsi="Arial" w:cs="Arial"/>
        </w:rPr>
      </w:pPr>
      <w:r>
        <w:rPr>
          <w:rFonts w:ascii="Arial" w:hAnsi="Arial" w:cs="Arial"/>
        </w:rPr>
        <w:t>Permit to start condition:</w:t>
      </w:r>
    </w:p>
    <w:p w14:paraId="3CF71ED1" w14:textId="77777777" w:rsidR="00826C47" w:rsidRDefault="00826C47" w:rsidP="00826C47">
      <w:pPr>
        <w:pStyle w:val="ListParagraph"/>
        <w:ind w:left="1146"/>
        <w:rPr>
          <w:rFonts w:ascii="Arial" w:hAnsi="Arial" w:cs="Arial"/>
        </w:rPr>
      </w:pPr>
    </w:p>
    <w:p w14:paraId="6F65FC2F" w14:textId="77777777" w:rsidR="00826C47" w:rsidRDefault="00826C47" w:rsidP="00826C47">
      <w:pPr>
        <w:pStyle w:val="ListParagraph"/>
        <w:numPr>
          <w:ilvl w:val="0"/>
          <w:numId w:val="14"/>
        </w:numPr>
        <w:spacing w:after="0" w:line="240" w:lineRule="auto"/>
        <w:rPr>
          <w:rFonts w:ascii="Arial" w:hAnsi="Arial" w:cs="Arial"/>
        </w:rPr>
      </w:pPr>
      <w:r>
        <w:rPr>
          <w:rFonts w:ascii="Arial" w:hAnsi="Arial" w:cs="Arial"/>
        </w:rPr>
        <w:t>FGTR Hopper Level not low (2 out of 3 non-intrusive level switches)</w:t>
      </w:r>
    </w:p>
    <w:p w14:paraId="3688831F" w14:textId="77777777" w:rsidR="00826C47" w:rsidRDefault="00826C47" w:rsidP="00826C47">
      <w:pPr>
        <w:pStyle w:val="ListParagraph"/>
        <w:ind w:left="1146"/>
        <w:rPr>
          <w:rFonts w:ascii="Arial" w:hAnsi="Arial" w:cs="Arial"/>
        </w:rPr>
      </w:pPr>
    </w:p>
    <w:p w14:paraId="2E1B1368" w14:textId="77777777" w:rsidR="00826C47" w:rsidRDefault="00826C47" w:rsidP="00826C47">
      <w:pPr>
        <w:pStyle w:val="ListParagraph"/>
        <w:numPr>
          <w:ilvl w:val="0"/>
          <w:numId w:val="14"/>
        </w:numPr>
        <w:spacing w:after="0" w:line="240" w:lineRule="auto"/>
        <w:rPr>
          <w:rFonts w:ascii="Arial" w:hAnsi="Arial" w:cs="Arial"/>
        </w:rPr>
      </w:pPr>
      <w:r>
        <w:rPr>
          <w:rFonts w:ascii="Arial" w:hAnsi="Arial" w:cs="Arial"/>
        </w:rPr>
        <w:t>FGTR Module Wash Pump A or B stopped</w:t>
      </w:r>
    </w:p>
    <w:p w14:paraId="5FC439C5" w14:textId="77777777" w:rsidR="00826C47" w:rsidRPr="00664EE4" w:rsidRDefault="00826C47" w:rsidP="00826C47">
      <w:pPr>
        <w:pStyle w:val="ListParagraph"/>
        <w:rPr>
          <w:rFonts w:ascii="Arial" w:hAnsi="Arial" w:cs="Arial"/>
        </w:rPr>
      </w:pPr>
    </w:p>
    <w:p w14:paraId="05E9353A" w14:textId="77777777" w:rsidR="00826C47" w:rsidRPr="00664EE4" w:rsidRDefault="00826C47" w:rsidP="00826C47">
      <w:pPr>
        <w:ind w:left="1146"/>
        <w:rPr>
          <w:rFonts w:ascii="Arial" w:hAnsi="Arial" w:cs="Arial"/>
        </w:rPr>
      </w:pPr>
      <w:r>
        <w:rPr>
          <w:rFonts w:ascii="Arial" w:hAnsi="Arial" w:cs="Arial"/>
        </w:rPr>
        <w:t xml:space="preserve">Note: Module Wash and Misting will work continuously in a sequence of 15 &amp; 10 sections respectively, one after the other by sequential opening of the pneumatic section valves. </w:t>
      </w:r>
    </w:p>
    <w:p w14:paraId="5EABB2CF" w14:textId="77777777" w:rsidR="00826C47" w:rsidRDefault="00826C47" w:rsidP="00826C47">
      <w:pPr>
        <w:pStyle w:val="ListParagraph"/>
        <w:ind w:left="1146"/>
        <w:rPr>
          <w:rFonts w:ascii="Arial" w:hAnsi="Arial" w:cs="Arial"/>
        </w:rPr>
      </w:pPr>
    </w:p>
    <w:p w14:paraId="7BF786A3"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Start 1 x 100% Duty Booster Fan –</w:t>
      </w:r>
    </w:p>
    <w:p w14:paraId="61F51A71" w14:textId="77777777" w:rsidR="00826C47" w:rsidRDefault="00826C47" w:rsidP="00826C47">
      <w:pPr>
        <w:pStyle w:val="ListParagraph"/>
        <w:ind w:left="1146"/>
        <w:rPr>
          <w:rFonts w:ascii="Arial" w:hAnsi="Arial" w:cs="Arial"/>
        </w:rPr>
      </w:pPr>
    </w:p>
    <w:p w14:paraId="13044B61" w14:textId="77777777" w:rsidR="00826C47" w:rsidRDefault="00826C47" w:rsidP="00826C47">
      <w:pPr>
        <w:pStyle w:val="ListParagraph"/>
        <w:ind w:left="1146"/>
        <w:rPr>
          <w:rFonts w:ascii="Arial" w:hAnsi="Arial" w:cs="Arial"/>
        </w:rPr>
      </w:pPr>
      <w:r>
        <w:rPr>
          <w:rFonts w:ascii="Arial" w:hAnsi="Arial" w:cs="Arial"/>
        </w:rPr>
        <w:t>Permit to start conditions:</w:t>
      </w:r>
    </w:p>
    <w:p w14:paraId="26CC720D" w14:textId="77777777" w:rsidR="00826C47" w:rsidRDefault="00826C47" w:rsidP="00826C47">
      <w:pPr>
        <w:pStyle w:val="ListParagraph"/>
        <w:ind w:left="1146"/>
        <w:rPr>
          <w:rFonts w:ascii="Arial" w:hAnsi="Arial" w:cs="Arial"/>
        </w:rPr>
      </w:pPr>
    </w:p>
    <w:p w14:paraId="0C401DD7" w14:textId="77777777" w:rsidR="00826C47" w:rsidRDefault="00826C47" w:rsidP="00826C47">
      <w:pPr>
        <w:pStyle w:val="ListParagraph"/>
        <w:numPr>
          <w:ilvl w:val="0"/>
          <w:numId w:val="15"/>
        </w:numPr>
        <w:spacing w:after="0" w:line="240" w:lineRule="auto"/>
        <w:rPr>
          <w:rFonts w:ascii="Arial" w:hAnsi="Arial" w:cs="Arial"/>
        </w:rPr>
      </w:pPr>
      <w:r>
        <w:rPr>
          <w:rFonts w:ascii="Arial" w:hAnsi="Arial" w:cs="Arial"/>
        </w:rPr>
        <w:t>Fan DE and NDE isolating dampers at closed position – signal from actuator close limit switches in 1 out of 2 logic</w:t>
      </w:r>
    </w:p>
    <w:p w14:paraId="12C56EAA" w14:textId="77777777" w:rsidR="00826C47" w:rsidRDefault="00826C47" w:rsidP="00826C47">
      <w:pPr>
        <w:pStyle w:val="ListParagraph"/>
        <w:ind w:left="1146"/>
        <w:rPr>
          <w:rFonts w:ascii="Arial" w:hAnsi="Arial" w:cs="Arial"/>
        </w:rPr>
      </w:pPr>
    </w:p>
    <w:p w14:paraId="3B333405" w14:textId="77777777" w:rsidR="00826C47" w:rsidRDefault="00826C47" w:rsidP="00826C47">
      <w:pPr>
        <w:pStyle w:val="ListParagraph"/>
        <w:numPr>
          <w:ilvl w:val="0"/>
          <w:numId w:val="16"/>
        </w:numPr>
        <w:spacing w:after="0" w:line="240" w:lineRule="auto"/>
        <w:rPr>
          <w:rFonts w:ascii="Arial" w:hAnsi="Arial" w:cs="Arial"/>
        </w:rPr>
      </w:pPr>
      <w:r>
        <w:rPr>
          <w:rFonts w:ascii="Arial" w:hAnsi="Arial" w:cs="Arial"/>
        </w:rPr>
        <w:t>FGD Inlet Dampers A &amp; B closed position-signal from actuator close proximity switches - signal from actuator close limit switches in 1 out of 2 logic</w:t>
      </w:r>
    </w:p>
    <w:p w14:paraId="365F6980" w14:textId="77777777" w:rsidR="00826C47" w:rsidRDefault="00826C47" w:rsidP="00826C47">
      <w:pPr>
        <w:pStyle w:val="ListParagraph"/>
        <w:ind w:left="1146"/>
        <w:rPr>
          <w:rFonts w:ascii="Arial" w:hAnsi="Arial" w:cs="Arial"/>
        </w:rPr>
      </w:pPr>
    </w:p>
    <w:p w14:paraId="055F2A7F" w14:textId="77777777" w:rsidR="00826C47" w:rsidRDefault="00826C47" w:rsidP="00826C47">
      <w:pPr>
        <w:pStyle w:val="ListParagraph"/>
        <w:numPr>
          <w:ilvl w:val="0"/>
          <w:numId w:val="16"/>
        </w:numPr>
        <w:spacing w:after="0" w:line="240" w:lineRule="auto"/>
        <w:rPr>
          <w:rFonts w:ascii="Arial" w:hAnsi="Arial" w:cs="Arial"/>
        </w:rPr>
      </w:pPr>
      <w:r>
        <w:rPr>
          <w:rFonts w:ascii="Arial" w:hAnsi="Arial" w:cs="Arial"/>
        </w:rPr>
        <w:t>Fan DE and NDE Brg temperatures not high – from Bearing Temp Sensors</w:t>
      </w:r>
    </w:p>
    <w:p w14:paraId="2EEDF931" w14:textId="77777777" w:rsidR="00826C47" w:rsidRDefault="00826C47" w:rsidP="00826C47">
      <w:pPr>
        <w:pStyle w:val="ListParagraph"/>
        <w:ind w:left="1146"/>
        <w:rPr>
          <w:rFonts w:ascii="Arial" w:hAnsi="Arial" w:cs="Arial"/>
        </w:rPr>
      </w:pPr>
    </w:p>
    <w:p w14:paraId="7A7DA955" w14:textId="77777777" w:rsidR="00826C47" w:rsidRDefault="00826C47" w:rsidP="00826C47">
      <w:pPr>
        <w:pStyle w:val="ListParagraph"/>
        <w:numPr>
          <w:ilvl w:val="0"/>
          <w:numId w:val="16"/>
        </w:numPr>
        <w:spacing w:after="0" w:line="240" w:lineRule="auto"/>
        <w:rPr>
          <w:rFonts w:ascii="Arial" w:hAnsi="Arial" w:cs="Arial"/>
        </w:rPr>
      </w:pPr>
      <w:r>
        <w:rPr>
          <w:rFonts w:ascii="Arial" w:hAnsi="Arial" w:cs="Arial"/>
        </w:rPr>
        <w:t>Fan DE and NDE Brg cooling water flow OK</w:t>
      </w:r>
    </w:p>
    <w:p w14:paraId="41D62E98" w14:textId="77777777" w:rsidR="00826C47" w:rsidRDefault="00826C47" w:rsidP="00826C47">
      <w:pPr>
        <w:pStyle w:val="ListParagraph"/>
        <w:ind w:left="1146"/>
        <w:rPr>
          <w:rFonts w:ascii="Arial" w:hAnsi="Arial" w:cs="Arial"/>
        </w:rPr>
      </w:pPr>
    </w:p>
    <w:p w14:paraId="50C65BDA" w14:textId="77777777" w:rsidR="00826C47" w:rsidRDefault="00826C47" w:rsidP="00826C47">
      <w:pPr>
        <w:pStyle w:val="ListParagraph"/>
        <w:numPr>
          <w:ilvl w:val="0"/>
          <w:numId w:val="16"/>
        </w:numPr>
        <w:spacing w:after="0" w:line="240" w:lineRule="auto"/>
        <w:rPr>
          <w:rFonts w:ascii="Arial" w:hAnsi="Arial" w:cs="Arial"/>
        </w:rPr>
      </w:pPr>
      <w:r>
        <w:rPr>
          <w:rFonts w:ascii="Arial" w:hAnsi="Arial" w:cs="Arial"/>
        </w:rPr>
        <w:t>MCU outlet gas temperature &lt; 55 degC</w:t>
      </w:r>
    </w:p>
    <w:p w14:paraId="64BEA3D8" w14:textId="77777777" w:rsidR="00826C47" w:rsidRDefault="00826C47" w:rsidP="00826C47">
      <w:pPr>
        <w:pStyle w:val="ListParagraph"/>
        <w:ind w:left="1146"/>
        <w:rPr>
          <w:rFonts w:ascii="Arial" w:hAnsi="Arial" w:cs="Arial"/>
        </w:rPr>
      </w:pPr>
    </w:p>
    <w:p w14:paraId="00A073A8" w14:textId="77777777" w:rsidR="00826C47" w:rsidRDefault="00826C47" w:rsidP="00826C47">
      <w:pPr>
        <w:pStyle w:val="ListParagraph"/>
        <w:numPr>
          <w:ilvl w:val="0"/>
          <w:numId w:val="16"/>
        </w:numPr>
        <w:spacing w:after="0" w:line="240" w:lineRule="auto"/>
        <w:rPr>
          <w:rFonts w:ascii="Arial" w:hAnsi="Arial" w:cs="Arial"/>
        </w:rPr>
      </w:pPr>
      <w:r>
        <w:rPr>
          <w:rFonts w:ascii="Arial" w:hAnsi="Arial" w:cs="Arial"/>
        </w:rPr>
        <w:t>ID Fans A/B running</w:t>
      </w:r>
    </w:p>
    <w:p w14:paraId="2681B3DF" w14:textId="77777777" w:rsidR="00826C47" w:rsidRPr="005A72CD" w:rsidRDefault="00826C47" w:rsidP="00826C47">
      <w:pPr>
        <w:pStyle w:val="ListParagraph"/>
        <w:rPr>
          <w:rFonts w:ascii="Arial" w:hAnsi="Arial" w:cs="Arial"/>
        </w:rPr>
      </w:pPr>
    </w:p>
    <w:p w14:paraId="58DE428F" w14:textId="77777777" w:rsidR="00826C47" w:rsidRDefault="00826C47" w:rsidP="00826C47">
      <w:pPr>
        <w:pStyle w:val="ListParagraph"/>
        <w:numPr>
          <w:ilvl w:val="0"/>
          <w:numId w:val="16"/>
        </w:numPr>
        <w:spacing w:after="0" w:line="240" w:lineRule="auto"/>
        <w:rPr>
          <w:rFonts w:ascii="Arial" w:hAnsi="Arial" w:cs="Arial"/>
        </w:rPr>
      </w:pPr>
      <w:r>
        <w:rPr>
          <w:rFonts w:ascii="Arial" w:hAnsi="Arial" w:cs="Arial"/>
        </w:rPr>
        <w:t>Boiler MFT not operated</w:t>
      </w:r>
    </w:p>
    <w:p w14:paraId="61AC5767" w14:textId="77777777" w:rsidR="00826C47" w:rsidRDefault="00826C47" w:rsidP="00826C47">
      <w:pPr>
        <w:pStyle w:val="ListParagraph"/>
        <w:ind w:left="1146"/>
        <w:rPr>
          <w:rFonts w:ascii="Arial" w:hAnsi="Arial" w:cs="Arial"/>
        </w:rPr>
      </w:pPr>
    </w:p>
    <w:p w14:paraId="2BA1FEB5" w14:textId="77777777" w:rsidR="00826C47" w:rsidRDefault="00826C47" w:rsidP="00826C47">
      <w:pPr>
        <w:pStyle w:val="ListParagraph"/>
        <w:numPr>
          <w:ilvl w:val="0"/>
          <w:numId w:val="16"/>
        </w:numPr>
        <w:spacing w:after="0" w:line="240" w:lineRule="auto"/>
        <w:rPr>
          <w:rFonts w:ascii="Arial" w:hAnsi="Arial" w:cs="Arial"/>
        </w:rPr>
      </w:pPr>
      <w:r>
        <w:rPr>
          <w:rFonts w:ascii="Arial" w:hAnsi="Arial" w:cs="Arial"/>
        </w:rPr>
        <w:t>Unit Load &gt;50 MWe</w:t>
      </w:r>
    </w:p>
    <w:p w14:paraId="00B53C00" w14:textId="77777777" w:rsidR="00826C47" w:rsidRDefault="00826C47" w:rsidP="00826C47">
      <w:pPr>
        <w:pStyle w:val="ListParagraph"/>
        <w:ind w:left="1146"/>
        <w:rPr>
          <w:rFonts w:ascii="Arial" w:hAnsi="Arial" w:cs="Arial"/>
        </w:rPr>
      </w:pPr>
    </w:p>
    <w:p w14:paraId="43CB8219" w14:textId="77777777" w:rsidR="00826C47" w:rsidRDefault="00826C47" w:rsidP="00826C47">
      <w:pPr>
        <w:pStyle w:val="ListParagraph"/>
        <w:numPr>
          <w:ilvl w:val="0"/>
          <w:numId w:val="16"/>
        </w:numPr>
        <w:spacing w:after="0" w:line="240" w:lineRule="auto"/>
        <w:rPr>
          <w:rFonts w:ascii="Arial" w:hAnsi="Arial" w:cs="Arial"/>
        </w:rPr>
      </w:pPr>
      <w:r>
        <w:rPr>
          <w:rFonts w:ascii="Arial" w:hAnsi="Arial" w:cs="Arial"/>
        </w:rPr>
        <w:lastRenderedPageBreak/>
        <w:t>SPM level before FGD Tapping A and B side &lt; 120 mg/Nm3 (1 out of 2 logic for A and B measurements)</w:t>
      </w:r>
    </w:p>
    <w:p w14:paraId="714AD877" w14:textId="77777777" w:rsidR="00826C47" w:rsidRDefault="00826C47" w:rsidP="00826C47">
      <w:pPr>
        <w:pStyle w:val="ListParagraph"/>
        <w:ind w:left="1146"/>
        <w:rPr>
          <w:rFonts w:ascii="Arial" w:hAnsi="Arial" w:cs="Arial"/>
        </w:rPr>
      </w:pPr>
    </w:p>
    <w:p w14:paraId="5F5F3B4C" w14:textId="77777777" w:rsidR="00826C47" w:rsidRDefault="00826C47" w:rsidP="00826C47">
      <w:pPr>
        <w:pStyle w:val="ListParagraph"/>
        <w:numPr>
          <w:ilvl w:val="0"/>
          <w:numId w:val="16"/>
        </w:numPr>
        <w:spacing w:after="0" w:line="240" w:lineRule="auto"/>
        <w:rPr>
          <w:rFonts w:ascii="Arial" w:hAnsi="Arial" w:cs="Arial"/>
        </w:rPr>
      </w:pPr>
      <w:r>
        <w:rPr>
          <w:rFonts w:ascii="Arial" w:hAnsi="Arial" w:cs="Arial"/>
        </w:rPr>
        <w:t>Process Water Pump A or B running and Discharge Valve to MCU open</w:t>
      </w:r>
    </w:p>
    <w:p w14:paraId="6372CC5E" w14:textId="77777777" w:rsidR="00826C47" w:rsidRDefault="00826C47" w:rsidP="00826C47">
      <w:pPr>
        <w:pStyle w:val="ListParagraph"/>
        <w:ind w:left="1146"/>
        <w:rPr>
          <w:rFonts w:ascii="Arial" w:hAnsi="Arial" w:cs="Arial"/>
        </w:rPr>
      </w:pPr>
    </w:p>
    <w:p w14:paraId="4617125B" w14:textId="77777777" w:rsidR="00826C47" w:rsidRDefault="00826C47" w:rsidP="00826C47">
      <w:pPr>
        <w:pStyle w:val="ListParagraph"/>
        <w:numPr>
          <w:ilvl w:val="0"/>
          <w:numId w:val="16"/>
        </w:numPr>
        <w:spacing w:after="0" w:line="240" w:lineRule="auto"/>
        <w:rPr>
          <w:rFonts w:ascii="Arial" w:hAnsi="Arial" w:cs="Arial"/>
        </w:rPr>
      </w:pPr>
      <w:r>
        <w:rPr>
          <w:rFonts w:ascii="Arial" w:hAnsi="Arial" w:cs="Arial"/>
        </w:rPr>
        <w:t>Fan VFD set to minimum speed</w:t>
      </w:r>
    </w:p>
    <w:p w14:paraId="7E280F96" w14:textId="77777777" w:rsidR="00826C47" w:rsidRDefault="00826C47" w:rsidP="00826C47">
      <w:pPr>
        <w:pStyle w:val="ListParagraph"/>
        <w:ind w:left="1146"/>
        <w:rPr>
          <w:rFonts w:ascii="Arial" w:hAnsi="Arial" w:cs="Arial"/>
        </w:rPr>
      </w:pPr>
    </w:p>
    <w:p w14:paraId="61EAE839"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Fan Started and run to minimum speed</w:t>
      </w:r>
    </w:p>
    <w:p w14:paraId="0BDBC0EE" w14:textId="77777777" w:rsidR="00826C47" w:rsidRDefault="00826C47" w:rsidP="00826C47">
      <w:pPr>
        <w:pStyle w:val="ListParagraph"/>
        <w:ind w:left="1146"/>
        <w:rPr>
          <w:rFonts w:ascii="Arial" w:hAnsi="Arial" w:cs="Arial"/>
        </w:rPr>
      </w:pPr>
    </w:p>
    <w:p w14:paraId="0885255C"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Open Fan suction dampers (DE &amp; NDE)</w:t>
      </w:r>
    </w:p>
    <w:p w14:paraId="76F6E50E" w14:textId="77777777" w:rsidR="00826C47" w:rsidRPr="00BE2CEE" w:rsidRDefault="00826C47" w:rsidP="00826C47">
      <w:pPr>
        <w:pStyle w:val="ListParagraph"/>
        <w:rPr>
          <w:rFonts w:ascii="Arial" w:hAnsi="Arial" w:cs="Arial"/>
        </w:rPr>
      </w:pPr>
    </w:p>
    <w:p w14:paraId="78BE317C"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Maintain Booster Fan suction header flue gas pressure at – 25 mm H2O ( 1 out of 2 pressure transmitters to provide signal for controls)</w:t>
      </w:r>
    </w:p>
    <w:p w14:paraId="337D555D" w14:textId="77777777" w:rsidR="00826C47" w:rsidRPr="00D744DB" w:rsidRDefault="00826C47" w:rsidP="00826C47">
      <w:pPr>
        <w:pStyle w:val="ListParagraph"/>
        <w:rPr>
          <w:rFonts w:ascii="Arial" w:hAnsi="Arial" w:cs="Arial"/>
        </w:rPr>
      </w:pPr>
    </w:p>
    <w:p w14:paraId="6A40993D"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Open FGD Inlet pneumatically operated Dampers A/B side</w:t>
      </w:r>
    </w:p>
    <w:p w14:paraId="4B43ABCD" w14:textId="77777777" w:rsidR="00826C47" w:rsidRPr="008135F3" w:rsidRDefault="00826C47" w:rsidP="00826C47">
      <w:pPr>
        <w:pStyle w:val="ListParagraph"/>
        <w:rPr>
          <w:rFonts w:ascii="Arial" w:hAnsi="Arial" w:cs="Arial"/>
        </w:rPr>
      </w:pPr>
    </w:p>
    <w:p w14:paraId="7E22ADDD" w14:textId="77777777" w:rsidR="00826C47" w:rsidRPr="00B34372" w:rsidRDefault="00826C47" w:rsidP="00826C47">
      <w:pPr>
        <w:ind w:left="426" w:firstLine="720"/>
        <w:rPr>
          <w:rFonts w:ascii="Arial" w:hAnsi="Arial" w:cs="Arial"/>
        </w:rPr>
      </w:pPr>
      <w:r w:rsidRPr="00B34372">
        <w:rPr>
          <w:rFonts w:ascii="Arial" w:hAnsi="Arial" w:cs="Arial"/>
        </w:rPr>
        <w:t>Permit to open FGD Inlet Dampers A/B:</w:t>
      </w:r>
    </w:p>
    <w:p w14:paraId="1374E1B0" w14:textId="77777777" w:rsidR="00826C47" w:rsidRDefault="00826C47" w:rsidP="00826C47">
      <w:pPr>
        <w:pStyle w:val="ListParagraph"/>
        <w:ind w:left="1146"/>
        <w:rPr>
          <w:rFonts w:ascii="Arial" w:hAnsi="Arial" w:cs="Arial"/>
        </w:rPr>
      </w:pPr>
    </w:p>
    <w:p w14:paraId="0602CDB8" w14:textId="77777777" w:rsidR="00826C47" w:rsidRDefault="00826C47" w:rsidP="00826C47">
      <w:pPr>
        <w:pStyle w:val="ListParagraph"/>
        <w:numPr>
          <w:ilvl w:val="0"/>
          <w:numId w:val="17"/>
        </w:numPr>
        <w:spacing w:after="0" w:line="240" w:lineRule="auto"/>
        <w:rPr>
          <w:rFonts w:ascii="Arial" w:hAnsi="Arial" w:cs="Arial"/>
        </w:rPr>
      </w:pPr>
      <w:r>
        <w:rPr>
          <w:rFonts w:ascii="Arial" w:hAnsi="Arial" w:cs="Arial"/>
        </w:rPr>
        <w:t>Booster Fan Running (breaker close contactor signal)</w:t>
      </w:r>
    </w:p>
    <w:p w14:paraId="349AC8D6" w14:textId="77777777" w:rsidR="00826C47" w:rsidRDefault="00826C47" w:rsidP="00826C47">
      <w:pPr>
        <w:pStyle w:val="ListParagraph"/>
        <w:ind w:left="1146"/>
        <w:rPr>
          <w:rFonts w:ascii="Arial" w:hAnsi="Arial" w:cs="Arial"/>
        </w:rPr>
      </w:pPr>
    </w:p>
    <w:p w14:paraId="31178E0A" w14:textId="77777777" w:rsidR="00826C47" w:rsidRDefault="00826C47" w:rsidP="00826C47">
      <w:pPr>
        <w:pStyle w:val="ListParagraph"/>
        <w:numPr>
          <w:ilvl w:val="0"/>
          <w:numId w:val="17"/>
        </w:numPr>
        <w:spacing w:after="0" w:line="240" w:lineRule="auto"/>
        <w:rPr>
          <w:rFonts w:ascii="Arial" w:hAnsi="Arial" w:cs="Arial"/>
        </w:rPr>
      </w:pPr>
      <w:r>
        <w:rPr>
          <w:rFonts w:ascii="Arial" w:hAnsi="Arial" w:cs="Arial"/>
        </w:rPr>
        <w:t>Booster Fan Suction Dampers Open (from actuator open limit switches, 1 out of 2 logic)</w:t>
      </w:r>
    </w:p>
    <w:p w14:paraId="6FB0D65E" w14:textId="77777777" w:rsidR="00826C47" w:rsidRDefault="00826C47" w:rsidP="00826C47">
      <w:pPr>
        <w:pStyle w:val="ListParagraph"/>
        <w:ind w:left="1146"/>
        <w:rPr>
          <w:rFonts w:ascii="Arial" w:hAnsi="Arial" w:cs="Arial"/>
        </w:rPr>
      </w:pPr>
    </w:p>
    <w:p w14:paraId="6E1CD1F3" w14:textId="77777777" w:rsidR="00826C47" w:rsidRDefault="00826C47" w:rsidP="00826C47">
      <w:pPr>
        <w:pStyle w:val="ListParagraph"/>
        <w:numPr>
          <w:ilvl w:val="0"/>
          <w:numId w:val="17"/>
        </w:numPr>
        <w:spacing w:after="0" w:line="240" w:lineRule="auto"/>
        <w:rPr>
          <w:rFonts w:ascii="Arial" w:hAnsi="Arial" w:cs="Arial"/>
        </w:rPr>
      </w:pPr>
      <w:r>
        <w:rPr>
          <w:rFonts w:ascii="Arial" w:hAnsi="Arial" w:cs="Arial"/>
        </w:rPr>
        <w:t>Process Water flow to MCU at maximum (via flow measuring devices)</w:t>
      </w:r>
    </w:p>
    <w:p w14:paraId="62AF5694" w14:textId="77777777" w:rsidR="00826C47" w:rsidRDefault="00826C47" w:rsidP="00826C47">
      <w:pPr>
        <w:pStyle w:val="ListParagraph"/>
        <w:ind w:left="1146"/>
        <w:rPr>
          <w:rFonts w:ascii="Arial" w:hAnsi="Arial" w:cs="Arial"/>
        </w:rPr>
      </w:pPr>
    </w:p>
    <w:p w14:paraId="7B995CFB" w14:textId="77777777" w:rsidR="00826C47" w:rsidRDefault="00826C47" w:rsidP="00826C47">
      <w:pPr>
        <w:pStyle w:val="ListParagraph"/>
        <w:numPr>
          <w:ilvl w:val="0"/>
          <w:numId w:val="17"/>
        </w:numPr>
        <w:spacing w:after="0" w:line="240" w:lineRule="auto"/>
        <w:rPr>
          <w:rFonts w:ascii="Arial" w:hAnsi="Arial" w:cs="Arial"/>
        </w:rPr>
      </w:pPr>
      <w:r>
        <w:rPr>
          <w:rFonts w:ascii="Arial" w:hAnsi="Arial" w:cs="Arial"/>
        </w:rPr>
        <w:t>FGTR Module Wash Pump A or B running</w:t>
      </w:r>
    </w:p>
    <w:p w14:paraId="4590F4A1" w14:textId="77777777" w:rsidR="00826C47" w:rsidRDefault="00826C47" w:rsidP="00826C47">
      <w:pPr>
        <w:pStyle w:val="ListParagraph"/>
        <w:ind w:left="1146"/>
        <w:rPr>
          <w:rFonts w:ascii="Arial" w:hAnsi="Arial" w:cs="Arial"/>
        </w:rPr>
      </w:pPr>
    </w:p>
    <w:p w14:paraId="6505B09C"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Establish gas flow through MCU</w:t>
      </w:r>
    </w:p>
    <w:p w14:paraId="26552EA2" w14:textId="77777777" w:rsidR="00826C47" w:rsidRDefault="00826C47" w:rsidP="00826C47">
      <w:pPr>
        <w:pStyle w:val="ListParagraph"/>
        <w:ind w:left="1146"/>
        <w:rPr>
          <w:rFonts w:ascii="Arial" w:hAnsi="Arial" w:cs="Arial"/>
        </w:rPr>
      </w:pPr>
    </w:p>
    <w:p w14:paraId="2CEACE26"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Put Booster Fan on auto, controlling the suction header pressure by VFD</w:t>
      </w:r>
    </w:p>
    <w:p w14:paraId="46F364B7" w14:textId="77777777" w:rsidR="00826C47" w:rsidRPr="00072CC1" w:rsidRDefault="00826C47" w:rsidP="00826C47">
      <w:pPr>
        <w:pStyle w:val="ListParagraph"/>
        <w:rPr>
          <w:rFonts w:ascii="Arial" w:hAnsi="Arial" w:cs="Arial"/>
        </w:rPr>
      </w:pPr>
    </w:p>
    <w:p w14:paraId="026BA351"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Close FGD bypass (existing) stack dampers A &amp; B (pneumatic actuators) side simultaneously –</w:t>
      </w:r>
    </w:p>
    <w:p w14:paraId="7664FDF0" w14:textId="77777777" w:rsidR="00826C47" w:rsidRPr="00154249" w:rsidRDefault="00826C47" w:rsidP="00826C47">
      <w:pPr>
        <w:pStyle w:val="ListParagraph"/>
        <w:rPr>
          <w:rFonts w:ascii="Arial" w:hAnsi="Arial" w:cs="Arial"/>
        </w:rPr>
      </w:pPr>
    </w:p>
    <w:p w14:paraId="1B6EE424" w14:textId="77777777" w:rsidR="00826C47" w:rsidRDefault="00826C47" w:rsidP="00826C47">
      <w:pPr>
        <w:pStyle w:val="ListParagraph"/>
        <w:ind w:left="1146"/>
        <w:rPr>
          <w:rFonts w:ascii="Arial" w:hAnsi="Arial" w:cs="Arial"/>
        </w:rPr>
      </w:pPr>
      <w:r>
        <w:rPr>
          <w:rFonts w:ascii="Arial" w:hAnsi="Arial" w:cs="Arial"/>
        </w:rPr>
        <w:t>Permit to close conditions:</w:t>
      </w:r>
    </w:p>
    <w:p w14:paraId="0832FE8A" w14:textId="77777777" w:rsidR="00826C47" w:rsidRDefault="00826C47" w:rsidP="00826C47">
      <w:pPr>
        <w:pStyle w:val="ListParagraph"/>
        <w:ind w:left="1146"/>
        <w:rPr>
          <w:rFonts w:ascii="Arial" w:hAnsi="Arial" w:cs="Arial"/>
        </w:rPr>
      </w:pPr>
    </w:p>
    <w:p w14:paraId="275BB639" w14:textId="77777777" w:rsidR="00826C47" w:rsidRDefault="00826C47" w:rsidP="00826C47">
      <w:pPr>
        <w:pStyle w:val="ListParagraph"/>
        <w:numPr>
          <w:ilvl w:val="0"/>
          <w:numId w:val="18"/>
        </w:numPr>
        <w:spacing w:after="0" w:line="240" w:lineRule="auto"/>
        <w:rPr>
          <w:rFonts w:ascii="Arial" w:hAnsi="Arial" w:cs="Arial"/>
        </w:rPr>
      </w:pPr>
      <w:r>
        <w:rPr>
          <w:rFonts w:ascii="Arial" w:hAnsi="Arial" w:cs="Arial"/>
        </w:rPr>
        <w:t>FGD Inlet Dampers A/B open ( 1 out of 2 open contacts from</w:t>
      </w:r>
      <w:r w:rsidRPr="0055043E">
        <w:rPr>
          <w:rFonts w:ascii="Arial" w:hAnsi="Arial" w:cs="Arial"/>
          <w:strike/>
        </w:rPr>
        <w:t xml:space="preserve"> </w:t>
      </w:r>
      <w:r w:rsidRPr="00AC3948">
        <w:rPr>
          <w:rFonts w:ascii="Arial" w:hAnsi="Arial" w:cs="Arial"/>
        </w:rPr>
        <w:t>proximity</w:t>
      </w:r>
      <w:r>
        <w:rPr>
          <w:rFonts w:ascii="Arial" w:hAnsi="Arial" w:cs="Arial"/>
        </w:rPr>
        <w:t xml:space="preserve"> switches of each corresponding dampers in the logic)</w:t>
      </w:r>
    </w:p>
    <w:p w14:paraId="046A6421" w14:textId="77777777" w:rsidR="00826C47" w:rsidRDefault="00826C47" w:rsidP="00826C47">
      <w:pPr>
        <w:pStyle w:val="ListParagraph"/>
        <w:ind w:left="1146"/>
        <w:rPr>
          <w:rFonts w:ascii="Arial" w:hAnsi="Arial" w:cs="Arial"/>
        </w:rPr>
      </w:pPr>
    </w:p>
    <w:p w14:paraId="008FFB0B"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Establish measurement of booster fan Outlet gas flow, temperature and pressure using 1 out of 2 logic from transmitters</w:t>
      </w:r>
    </w:p>
    <w:p w14:paraId="2E9E7930" w14:textId="77777777" w:rsidR="00826C47" w:rsidRPr="00211E91" w:rsidRDefault="00826C47" w:rsidP="00826C47">
      <w:pPr>
        <w:pStyle w:val="ListParagraph"/>
        <w:rPr>
          <w:rFonts w:ascii="Arial" w:hAnsi="Arial" w:cs="Arial"/>
        </w:rPr>
      </w:pPr>
    </w:p>
    <w:p w14:paraId="109BF604"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 xml:space="preserve">Establish </w:t>
      </w:r>
      <w:r w:rsidRPr="00E76812">
        <w:rPr>
          <w:rFonts w:ascii="Arial" w:hAnsi="Arial" w:cs="Arial"/>
        </w:rPr>
        <w:t xml:space="preserve">Process Water Flow on Auto </w:t>
      </w:r>
      <w:r>
        <w:rPr>
          <w:rFonts w:ascii="Arial" w:hAnsi="Arial" w:cs="Arial"/>
        </w:rPr>
        <w:t>(separate control logic in Control Philosophy Section later)</w:t>
      </w:r>
    </w:p>
    <w:p w14:paraId="4A39B2AF" w14:textId="77777777" w:rsidR="00826C47" w:rsidRPr="00E76812" w:rsidRDefault="00826C47" w:rsidP="00826C47">
      <w:pPr>
        <w:pStyle w:val="ListParagraph"/>
        <w:rPr>
          <w:rFonts w:ascii="Arial" w:hAnsi="Arial" w:cs="Arial"/>
        </w:rPr>
      </w:pPr>
    </w:p>
    <w:p w14:paraId="2288C0C0"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MCU Hopper Valves open to Neutralising Pit/Tank – Caustic Dosing for neutralising from time to time as required using dosing pumps based on pH control</w:t>
      </w:r>
    </w:p>
    <w:p w14:paraId="73574762" w14:textId="77777777" w:rsidR="00826C47" w:rsidRPr="0025699E" w:rsidRDefault="00826C47" w:rsidP="00826C47">
      <w:pPr>
        <w:pStyle w:val="ListParagraph"/>
        <w:rPr>
          <w:rFonts w:ascii="Arial" w:hAnsi="Arial" w:cs="Arial"/>
        </w:rPr>
      </w:pPr>
    </w:p>
    <w:p w14:paraId="765A7F4C"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Start and set neutralising pit Pump to Client Services A/B on auto:</w:t>
      </w:r>
    </w:p>
    <w:p w14:paraId="08D27AD4" w14:textId="77777777" w:rsidR="00826C47" w:rsidRPr="0025699E" w:rsidRDefault="00826C47" w:rsidP="00826C47">
      <w:pPr>
        <w:pStyle w:val="ListParagraph"/>
        <w:rPr>
          <w:rFonts w:ascii="Arial" w:hAnsi="Arial" w:cs="Arial"/>
        </w:rPr>
      </w:pPr>
    </w:p>
    <w:p w14:paraId="0DBEC001" w14:textId="77777777" w:rsidR="00826C47" w:rsidRDefault="00826C47" w:rsidP="00826C47">
      <w:pPr>
        <w:pStyle w:val="ListParagraph"/>
        <w:ind w:left="1146"/>
        <w:rPr>
          <w:rFonts w:ascii="Arial" w:hAnsi="Arial" w:cs="Arial"/>
        </w:rPr>
      </w:pPr>
      <w:r>
        <w:rPr>
          <w:rFonts w:ascii="Arial" w:hAnsi="Arial" w:cs="Arial"/>
        </w:rPr>
        <w:t>Permit to start condition:</w:t>
      </w:r>
    </w:p>
    <w:p w14:paraId="69D8A78C" w14:textId="77777777" w:rsidR="00826C47" w:rsidRDefault="00826C47" w:rsidP="00826C47">
      <w:pPr>
        <w:pStyle w:val="ListParagraph"/>
        <w:ind w:left="1146"/>
        <w:rPr>
          <w:rFonts w:ascii="Arial" w:hAnsi="Arial" w:cs="Arial"/>
        </w:rPr>
      </w:pPr>
    </w:p>
    <w:p w14:paraId="37A0A71D" w14:textId="77777777" w:rsidR="00826C47" w:rsidRDefault="00826C47" w:rsidP="00826C47">
      <w:pPr>
        <w:pStyle w:val="ListParagraph"/>
        <w:numPr>
          <w:ilvl w:val="0"/>
          <w:numId w:val="19"/>
        </w:numPr>
        <w:spacing w:after="0" w:line="240" w:lineRule="auto"/>
        <w:rPr>
          <w:rFonts w:ascii="Arial" w:hAnsi="Arial" w:cs="Arial"/>
        </w:rPr>
      </w:pPr>
      <w:r>
        <w:rPr>
          <w:rFonts w:ascii="Arial" w:hAnsi="Arial" w:cs="Arial"/>
        </w:rPr>
        <w:t>Neutralising Pit level not low (1 out of 2 level switches)</w:t>
      </w:r>
    </w:p>
    <w:p w14:paraId="2937C3AD" w14:textId="77777777" w:rsidR="00826C47" w:rsidRDefault="00826C47" w:rsidP="00826C47">
      <w:pPr>
        <w:pStyle w:val="ListParagraph"/>
        <w:ind w:left="1146"/>
        <w:rPr>
          <w:rFonts w:ascii="Arial" w:hAnsi="Arial" w:cs="Arial"/>
        </w:rPr>
      </w:pPr>
    </w:p>
    <w:p w14:paraId="5B5A89E7" w14:textId="77777777" w:rsidR="00826C47" w:rsidRDefault="00826C47" w:rsidP="00826C47">
      <w:pPr>
        <w:pStyle w:val="ListParagraph"/>
        <w:numPr>
          <w:ilvl w:val="0"/>
          <w:numId w:val="19"/>
        </w:numPr>
        <w:spacing w:after="0" w:line="240" w:lineRule="auto"/>
        <w:rPr>
          <w:rFonts w:ascii="Arial" w:hAnsi="Arial" w:cs="Arial"/>
        </w:rPr>
      </w:pPr>
      <w:r>
        <w:rPr>
          <w:rFonts w:ascii="Arial" w:hAnsi="Arial" w:cs="Arial"/>
        </w:rPr>
        <w:t>Pump A/B stopped</w:t>
      </w:r>
    </w:p>
    <w:p w14:paraId="3B695CC1" w14:textId="77777777" w:rsidR="00826C47" w:rsidRDefault="00826C47" w:rsidP="00826C47">
      <w:pPr>
        <w:pStyle w:val="ListParagraph"/>
        <w:ind w:left="1146"/>
        <w:rPr>
          <w:rFonts w:ascii="Arial" w:hAnsi="Arial" w:cs="Arial"/>
        </w:rPr>
      </w:pPr>
    </w:p>
    <w:p w14:paraId="541818ED" w14:textId="77777777" w:rsidR="00826C47" w:rsidRDefault="00826C47" w:rsidP="00826C47">
      <w:pPr>
        <w:pStyle w:val="ListParagraph"/>
        <w:numPr>
          <w:ilvl w:val="0"/>
          <w:numId w:val="19"/>
        </w:numPr>
        <w:spacing w:after="0" w:line="240" w:lineRule="auto"/>
        <w:rPr>
          <w:rFonts w:ascii="Arial" w:hAnsi="Arial" w:cs="Arial"/>
        </w:rPr>
      </w:pPr>
      <w:r>
        <w:rPr>
          <w:rFonts w:ascii="Arial" w:hAnsi="Arial" w:cs="Arial"/>
        </w:rPr>
        <w:t>Either MCU Jetting V/v open or Supply V/v to client services Open (via valve limit switch contacts)</w:t>
      </w:r>
    </w:p>
    <w:p w14:paraId="3B811A82" w14:textId="77777777" w:rsidR="00826C47" w:rsidRDefault="00826C47" w:rsidP="00826C47">
      <w:pPr>
        <w:pStyle w:val="ListParagraph"/>
        <w:ind w:left="1146"/>
        <w:rPr>
          <w:rFonts w:ascii="Arial" w:hAnsi="Arial" w:cs="Arial"/>
        </w:rPr>
      </w:pPr>
    </w:p>
    <w:p w14:paraId="62E2C1F8" w14:textId="77777777" w:rsidR="00826C47" w:rsidRDefault="00826C47" w:rsidP="00826C47">
      <w:pPr>
        <w:pStyle w:val="ListParagraph"/>
        <w:ind w:left="1146"/>
        <w:rPr>
          <w:rFonts w:ascii="Arial" w:hAnsi="Arial" w:cs="Arial"/>
        </w:rPr>
      </w:pPr>
      <w:r>
        <w:rPr>
          <w:rFonts w:ascii="Arial" w:hAnsi="Arial" w:cs="Arial"/>
        </w:rPr>
        <w:t>Note: In auto mode, the pump will start when Neutralising Pit level is High and will stop when level is Low or operate on a timer</w:t>
      </w:r>
    </w:p>
    <w:p w14:paraId="303831A5" w14:textId="77777777" w:rsidR="00826C47" w:rsidRDefault="00826C47" w:rsidP="00826C47">
      <w:pPr>
        <w:pStyle w:val="ListParagraph"/>
        <w:ind w:left="1146"/>
        <w:rPr>
          <w:rFonts w:ascii="Arial" w:hAnsi="Arial" w:cs="Arial"/>
        </w:rPr>
      </w:pPr>
    </w:p>
    <w:p w14:paraId="76D545A7"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Start Effluent Transfer Pump A/B manually and set it to Auto –</w:t>
      </w:r>
    </w:p>
    <w:p w14:paraId="6EDE1924" w14:textId="77777777" w:rsidR="00826C47" w:rsidRDefault="00826C47" w:rsidP="00826C47">
      <w:pPr>
        <w:pStyle w:val="ListParagraph"/>
        <w:ind w:left="1146"/>
        <w:rPr>
          <w:rFonts w:ascii="Arial" w:hAnsi="Arial" w:cs="Arial"/>
        </w:rPr>
      </w:pPr>
    </w:p>
    <w:p w14:paraId="5977757C" w14:textId="77777777" w:rsidR="00826C47" w:rsidRDefault="00826C47" w:rsidP="00826C47">
      <w:pPr>
        <w:pStyle w:val="ListParagraph"/>
        <w:ind w:left="1146"/>
        <w:rPr>
          <w:rFonts w:ascii="Arial" w:hAnsi="Arial" w:cs="Arial"/>
        </w:rPr>
      </w:pPr>
      <w:r>
        <w:rPr>
          <w:rFonts w:ascii="Arial" w:hAnsi="Arial" w:cs="Arial"/>
        </w:rPr>
        <w:t>Permit to start condition:</w:t>
      </w:r>
    </w:p>
    <w:p w14:paraId="56E2F62E" w14:textId="77777777" w:rsidR="00826C47" w:rsidRDefault="00826C47" w:rsidP="00826C47">
      <w:pPr>
        <w:pStyle w:val="ListParagraph"/>
        <w:ind w:left="1146"/>
        <w:rPr>
          <w:rFonts w:ascii="Arial" w:hAnsi="Arial" w:cs="Arial"/>
        </w:rPr>
      </w:pPr>
    </w:p>
    <w:p w14:paraId="5C0B1E46" w14:textId="77777777" w:rsidR="00826C47" w:rsidRDefault="00826C47" w:rsidP="00826C47">
      <w:pPr>
        <w:pStyle w:val="ListParagraph"/>
        <w:numPr>
          <w:ilvl w:val="0"/>
          <w:numId w:val="20"/>
        </w:numPr>
        <w:spacing w:after="0" w:line="240" w:lineRule="auto"/>
        <w:rPr>
          <w:rFonts w:ascii="Arial" w:hAnsi="Arial" w:cs="Arial"/>
        </w:rPr>
      </w:pPr>
      <w:r>
        <w:rPr>
          <w:rFonts w:ascii="Arial" w:hAnsi="Arial" w:cs="Arial"/>
        </w:rPr>
        <w:t>FGTR Hopper Level not low (2 out of 3 level switches)</w:t>
      </w:r>
    </w:p>
    <w:p w14:paraId="31953BEC" w14:textId="77777777" w:rsidR="00826C47" w:rsidRDefault="00826C47" w:rsidP="00826C47">
      <w:pPr>
        <w:pStyle w:val="ListParagraph"/>
        <w:ind w:left="1146"/>
        <w:rPr>
          <w:rFonts w:ascii="Arial" w:hAnsi="Arial" w:cs="Arial"/>
        </w:rPr>
      </w:pPr>
    </w:p>
    <w:p w14:paraId="45289411" w14:textId="77777777" w:rsidR="00826C47" w:rsidRDefault="00826C47" w:rsidP="00826C47">
      <w:pPr>
        <w:pStyle w:val="ListParagraph"/>
        <w:numPr>
          <w:ilvl w:val="0"/>
          <w:numId w:val="20"/>
        </w:numPr>
        <w:spacing w:after="0" w:line="240" w:lineRule="auto"/>
        <w:rPr>
          <w:rFonts w:ascii="Arial" w:hAnsi="Arial" w:cs="Arial"/>
        </w:rPr>
      </w:pPr>
      <w:r>
        <w:rPr>
          <w:rFonts w:ascii="Arial" w:hAnsi="Arial" w:cs="Arial"/>
        </w:rPr>
        <w:t>Ash Filter A/B in service or FGTR Hopper Jetting Valve Open</w:t>
      </w:r>
    </w:p>
    <w:p w14:paraId="40C52705" w14:textId="77777777" w:rsidR="00826C47" w:rsidRDefault="00826C47" w:rsidP="00826C47">
      <w:pPr>
        <w:pStyle w:val="ListParagraph"/>
        <w:ind w:left="1146"/>
        <w:rPr>
          <w:rFonts w:ascii="Arial" w:hAnsi="Arial" w:cs="Arial"/>
        </w:rPr>
      </w:pPr>
    </w:p>
    <w:p w14:paraId="6676B24C" w14:textId="77777777" w:rsidR="00826C47" w:rsidRDefault="00826C47" w:rsidP="00826C47">
      <w:pPr>
        <w:pStyle w:val="ListParagraph"/>
        <w:numPr>
          <w:ilvl w:val="0"/>
          <w:numId w:val="20"/>
        </w:numPr>
        <w:spacing w:after="0" w:line="240" w:lineRule="auto"/>
        <w:rPr>
          <w:rFonts w:ascii="Arial" w:hAnsi="Arial" w:cs="Arial"/>
        </w:rPr>
      </w:pPr>
      <w:r>
        <w:rPr>
          <w:rFonts w:ascii="Arial" w:hAnsi="Arial" w:cs="Arial"/>
        </w:rPr>
        <w:t>FGTR Effluent Concentration &gt; 5% (1 out of 2 logic via density correlation measurement or conductivity measurement)</w:t>
      </w:r>
    </w:p>
    <w:p w14:paraId="72A2F263" w14:textId="77777777" w:rsidR="00826C47" w:rsidRDefault="00826C47" w:rsidP="00826C47">
      <w:pPr>
        <w:pStyle w:val="ListParagraph"/>
        <w:ind w:left="1146"/>
        <w:rPr>
          <w:rFonts w:ascii="Arial" w:hAnsi="Arial" w:cs="Arial"/>
        </w:rPr>
      </w:pPr>
    </w:p>
    <w:p w14:paraId="7039A591" w14:textId="77777777" w:rsidR="00826C47" w:rsidRDefault="00826C47" w:rsidP="00826C47">
      <w:pPr>
        <w:pStyle w:val="ListParagraph"/>
        <w:numPr>
          <w:ilvl w:val="0"/>
          <w:numId w:val="20"/>
        </w:numPr>
        <w:spacing w:after="0" w:line="240" w:lineRule="auto"/>
        <w:rPr>
          <w:rFonts w:ascii="Arial" w:hAnsi="Arial" w:cs="Arial"/>
        </w:rPr>
      </w:pPr>
      <w:r>
        <w:rPr>
          <w:rFonts w:ascii="Arial" w:hAnsi="Arial" w:cs="Arial"/>
        </w:rPr>
        <w:t>Effluent Storage Tank Level not high (1 out of 2 non-contact level switches)</w:t>
      </w:r>
    </w:p>
    <w:p w14:paraId="6E919133" w14:textId="77777777" w:rsidR="00826C47" w:rsidRDefault="00826C47" w:rsidP="00826C47">
      <w:pPr>
        <w:pStyle w:val="ListParagraph"/>
        <w:ind w:left="1146"/>
        <w:rPr>
          <w:rFonts w:ascii="Arial" w:hAnsi="Arial" w:cs="Arial"/>
        </w:rPr>
      </w:pPr>
    </w:p>
    <w:p w14:paraId="617C5686" w14:textId="77777777" w:rsidR="00826C47" w:rsidRDefault="00826C47" w:rsidP="00826C47">
      <w:pPr>
        <w:pStyle w:val="ListParagraph"/>
        <w:ind w:left="1146"/>
        <w:rPr>
          <w:rFonts w:ascii="Arial" w:hAnsi="Arial" w:cs="Arial"/>
          <w:b/>
          <w:bCs/>
        </w:rPr>
      </w:pPr>
      <w:r>
        <w:rPr>
          <w:rFonts w:ascii="Arial" w:hAnsi="Arial" w:cs="Arial"/>
          <w:b/>
          <w:bCs/>
        </w:rPr>
        <w:t>BEYOND THIS WILL BE CONTINUED IN SAC PLANT START UP PROCEDURE</w:t>
      </w:r>
    </w:p>
    <w:p w14:paraId="7A103C66" w14:textId="77777777" w:rsidR="00826C47" w:rsidRDefault="00826C47" w:rsidP="00826C47">
      <w:pPr>
        <w:pStyle w:val="ListParagraph"/>
        <w:ind w:left="1146"/>
        <w:rPr>
          <w:rFonts w:ascii="Arial" w:hAnsi="Arial" w:cs="Arial"/>
          <w:b/>
          <w:bCs/>
        </w:rPr>
      </w:pPr>
    </w:p>
    <w:p w14:paraId="5BEA2092"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SAC Recovered Water Pumps A/B will be manually started and put on Auto mode on level control.</w:t>
      </w:r>
    </w:p>
    <w:p w14:paraId="3FF06345" w14:textId="77777777" w:rsidR="00826C47" w:rsidRDefault="00826C47" w:rsidP="00826C47">
      <w:pPr>
        <w:pStyle w:val="ListParagraph"/>
        <w:ind w:left="1146"/>
        <w:rPr>
          <w:rFonts w:ascii="Arial" w:hAnsi="Arial" w:cs="Arial"/>
        </w:rPr>
      </w:pPr>
    </w:p>
    <w:p w14:paraId="041D2CEE" w14:textId="77777777" w:rsidR="00826C47" w:rsidRDefault="00826C47" w:rsidP="00826C47">
      <w:pPr>
        <w:pStyle w:val="ListParagraph"/>
        <w:ind w:left="1146"/>
        <w:rPr>
          <w:rFonts w:ascii="Arial" w:hAnsi="Arial" w:cs="Arial"/>
        </w:rPr>
      </w:pPr>
      <w:r>
        <w:rPr>
          <w:rFonts w:ascii="Arial" w:hAnsi="Arial" w:cs="Arial"/>
        </w:rPr>
        <w:t>Permit to start pump A/B:</w:t>
      </w:r>
    </w:p>
    <w:p w14:paraId="6E515849" w14:textId="77777777" w:rsidR="00826C47" w:rsidRDefault="00826C47" w:rsidP="00826C47">
      <w:pPr>
        <w:pStyle w:val="ListParagraph"/>
        <w:ind w:left="1146"/>
        <w:rPr>
          <w:rFonts w:ascii="Arial" w:hAnsi="Arial" w:cs="Arial"/>
        </w:rPr>
      </w:pPr>
    </w:p>
    <w:p w14:paraId="41B4E0B4" w14:textId="77777777" w:rsidR="00826C47" w:rsidRDefault="00826C47" w:rsidP="00826C47">
      <w:pPr>
        <w:pStyle w:val="ListParagraph"/>
        <w:numPr>
          <w:ilvl w:val="0"/>
          <w:numId w:val="21"/>
        </w:numPr>
        <w:spacing w:after="0" w:line="240" w:lineRule="auto"/>
        <w:rPr>
          <w:rFonts w:ascii="Arial" w:hAnsi="Arial" w:cs="Arial"/>
        </w:rPr>
      </w:pPr>
      <w:r>
        <w:rPr>
          <w:rFonts w:ascii="Arial" w:hAnsi="Arial" w:cs="Arial"/>
        </w:rPr>
        <w:t>Recovered water tank level not low</w:t>
      </w:r>
    </w:p>
    <w:p w14:paraId="531D40B7" w14:textId="77777777" w:rsidR="00826C47" w:rsidRDefault="00826C47" w:rsidP="00826C47">
      <w:pPr>
        <w:pStyle w:val="ListParagraph"/>
        <w:ind w:left="1146"/>
        <w:rPr>
          <w:rFonts w:ascii="Arial" w:hAnsi="Arial" w:cs="Arial"/>
        </w:rPr>
      </w:pPr>
    </w:p>
    <w:p w14:paraId="244898D4" w14:textId="77777777" w:rsidR="00826C47" w:rsidRDefault="00826C47" w:rsidP="00826C47">
      <w:pPr>
        <w:pStyle w:val="ListParagraph"/>
        <w:numPr>
          <w:ilvl w:val="0"/>
          <w:numId w:val="21"/>
        </w:numPr>
        <w:spacing w:after="0" w:line="240" w:lineRule="auto"/>
        <w:rPr>
          <w:rFonts w:ascii="Arial" w:hAnsi="Arial" w:cs="Arial"/>
        </w:rPr>
      </w:pPr>
      <w:r>
        <w:rPr>
          <w:rFonts w:ascii="Arial" w:hAnsi="Arial" w:cs="Arial"/>
        </w:rPr>
        <w:t>Pump suction and discharge valves open</w:t>
      </w:r>
    </w:p>
    <w:p w14:paraId="101BC985" w14:textId="77777777" w:rsidR="00826C47" w:rsidRDefault="00826C47" w:rsidP="00826C47">
      <w:pPr>
        <w:pStyle w:val="ListParagraph"/>
        <w:ind w:left="1146"/>
        <w:rPr>
          <w:rFonts w:ascii="Arial" w:hAnsi="Arial" w:cs="Arial"/>
        </w:rPr>
      </w:pPr>
    </w:p>
    <w:p w14:paraId="150EB841" w14:textId="77777777" w:rsidR="00826C47" w:rsidRDefault="00826C47" w:rsidP="00826C47">
      <w:pPr>
        <w:pStyle w:val="ListParagraph"/>
        <w:numPr>
          <w:ilvl w:val="0"/>
          <w:numId w:val="21"/>
        </w:numPr>
        <w:spacing w:after="0" w:line="240" w:lineRule="auto"/>
        <w:rPr>
          <w:rFonts w:ascii="Arial" w:hAnsi="Arial" w:cs="Arial"/>
        </w:rPr>
      </w:pPr>
      <w:r>
        <w:rPr>
          <w:rFonts w:ascii="Arial" w:hAnsi="Arial" w:cs="Arial"/>
        </w:rPr>
        <w:t>Process Water Tank Level not High</w:t>
      </w:r>
    </w:p>
    <w:p w14:paraId="70BF4D48" w14:textId="77777777" w:rsidR="00826C47" w:rsidRDefault="00826C47" w:rsidP="00826C47">
      <w:pPr>
        <w:pStyle w:val="ListParagraph"/>
        <w:ind w:left="1146"/>
        <w:rPr>
          <w:rFonts w:ascii="Arial" w:hAnsi="Arial" w:cs="Arial"/>
        </w:rPr>
      </w:pPr>
    </w:p>
    <w:p w14:paraId="7604C1C8" w14:textId="77777777" w:rsidR="00826C47" w:rsidRDefault="00826C47" w:rsidP="00826C47">
      <w:pPr>
        <w:pStyle w:val="ListParagraph"/>
        <w:numPr>
          <w:ilvl w:val="0"/>
          <w:numId w:val="21"/>
        </w:numPr>
        <w:spacing w:after="0" w:line="240" w:lineRule="auto"/>
        <w:rPr>
          <w:rFonts w:ascii="Arial" w:hAnsi="Arial" w:cs="Arial"/>
        </w:rPr>
      </w:pPr>
      <w:r>
        <w:rPr>
          <w:rFonts w:ascii="Arial" w:hAnsi="Arial" w:cs="Arial"/>
        </w:rPr>
        <w:t>Pump A/B stopped</w:t>
      </w:r>
    </w:p>
    <w:p w14:paraId="2F8B14F6" w14:textId="77777777" w:rsidR="00826C47" w:rsidRDefault="00826C47" w:rsidP="00826C47">
      <w:pPr>
        <w:pStyle w:val="ListParagraph"/>
        <w:ind w:left="1146"/>
        <w:rPr>
          <w:rFonts w:ascii="Arial" w:hAnsi="Arial" w:cs="Arial"/>
        </w:rPr>
      </w:pPr>
    </w:p>
    <w:p w14:paraId="05AFEC39" w14:textId="77777777" w:rsidR="00826C47" w:rsidRDefault="00826C47" w:rsidP="00826C47">
      <w:pPr>
        <w:pStyle w:val="ListParagraph"/>
        <w:numPr>
          <w:ilvl w:val="0"/>
          <w:numId w:val="12"/>
        </w:numPr>
        <w:spacing w:after="0" w:line="240" w:lineRule="auto"/>
        <w:rPr>
          <w:rFonts w:ascii="Arial" w:hAnsi="Arial" w:cs="Arial"/>
        </w:rPr>
      </w:pPr>
      <w:r>
        <w:rPr>
          <w:rFonts w:ascii="Arial" w:hAnsi="Arial" w:cs="Arial"/>
        </w:rPr>
        <w:t>Other intermittent functions to put in service:</w:t>
      </w:r>
    </w:p>
    <w:p w14:paraId="49060BCA" w14:textId="77777777" w:rsidR="00826C47" w:rsidRDefault="00826C47" w:rsidP="00826C47">
      <w:pPr>
        <w:pStyle w:val="ListParagraph"/>
        <w:ind w:left="1146"/>
        <w:rPr>
          <w:rFonts w:ascii="Arial" w:hAnsi="Arial" w:cs="Arial"/>
        </w:rPr>
      </w:pPr>
    </w:p>
    <w:p w14:paraId="07FF305C" w14:textId="77777777" w:rsidR="00826C47" w:rsidRDefault="00826C47" w:rsidP="00826C47">
      <w:pPr>
        <w:pStyle w:val="ListParagraph"/>
        <w:numPr>
          <w:ilvl w:val="1"/>
          <w:numId w:val="12"/>
        </w:numPr>
        <w:spacing w:after="0" w:line="240" w:lineRule="auto"/>
        <w:rPr>
          <w:rFonts w:ascii="Arial" w:hAnsi="Arial" w:cs="Arial"/>
        </w:rPr>
      </w:pPr>
      <w:r>
        <w:rPr>
          <w:rFonts w:ascii="Arial" w:hAnsi="Arial" w:cs="Arial"/>
        </w:rPr>
        <w:t>Emergency head tank filling line from Fresh Water Pump discharge header based on tank level control</w:t>
      </w:r>
    </w:p>
    <w:p w14:paraId="63EEE315" w14:textId="77777777" w:rsidR="00826C47" w:rsidRDefault="00826C47" w:rsidP="00826C47">
      <w:pPr>
        <w:pStyle w:val="ListParagraph"/>
        <w:numPr>
          <w:ilvl w:val="1"/>
          <w:numId w:val="12"/>
        </w:numPr>
        <w:spacing w:after="0" w:line="240" w:lineRule="auto"/>
        <w:rPr>
          <w:rFonts w:ascii="Arial" w:hAnsi="Arial" w:cs="Arial"/>
        </w:rPr>
      </w:pPr>
      <w:r>
        <w:rPr>
          <w:rFonts w:ascii="Arial" w:hAnsi="Arial" w:cs="Arial"/>
        </w:rPr>
        <w:t>FGTR Fresh Water Make Up to maintain FGTR Effluent Concentration &gt; 8%</w:t>
      </w:r>
    </w:p>
    <w:p w14:paraId="5E8A762B" w14:textId="77777777" w:rsidR="00826C47" w:rsidRDefault="00826C47" w:rsidP="00826C47">
      <w:pPr>
        <w:pStyle w:val="ListParagraph"/>
        <w:ind w:left="1506"/>
        <w:rPr>
          <w:rFonts w:ascii="Arial" w:hAnsi="Arial" w:cs="Arial"/>
        </w:rPr>
      </w:pPr>
    </w:p>
    <w:p w14:paraId="00E42BC9" w14:textId="77777777" w:rsidR="00826C47" w:rsidRDefault="00826C47" w:rsidP="00826C47">
      <w:pPr>
        <w:pStyle w:val="ListParagraph"/>
        <w:ind w:left="1506"/>
        <w:rPr>
          <w:rFonts w:ascii="Arial" w:hAnsi="Arial" w:cs="Arial"/>
        </w:rPr>
      </w:pPr>
      <w:r>
        <w:rPr>
          <w:rFonts w:ascii="Arial" w:hAnsi="Arial" w:cs="Arial"/>
        </w:rPr>
        <w:t>The following systems will be timed:</w:t>
      </w:r>
    </w:p>
    <w:p w14:paraId="4C708188" w14:textId="77777777" w:rsidR="00826C47" w:rsidRDefault="00826C47" w:rsidP="00826C47">
      <w:pPr>
        <w:pStyle w:val="ListParagraph"/>
        <w:ind w:left="1506"/>
        <w:rPr>
          <w:rFonts w:ascii="Arial" w:hAnsi="Arial" w:cs="Arial"/>
        </w:rPr>
      </w:pPr>
    </w:p>
    <w:p w14:paraId="13260B23" w14:textId="77777777" w:rsidR="00826C47" w:rsidRDefault="00826C47" w:rsidP="00826C47">
      <w:pPr>
        <w:pStyle w:val="ListParagraph"/>
        <w:numPr>
          <w:ilvl w:val="1"/>
          <w:numId w:val="12"/>
        </w:numPr>
        <w:spacing w:after="0" w:line="240" w:lineRule="auto"/>
        <w:rPr>
          <w:rFonts w:ascii="Arial" w:hAnsi="Arial" w:cs="Arial"/>
        </w:rPr>
      </w:pPr>
      <w:r>
        <w:rPr>
          <w:rFonts w:ascii="Arial" w:hAnsi="Arial" w:cs="Arial"/>
        </w:rPr>
        <w:t>Mist Eliminator Wash line from Fresh Water Pump discharge header</w:t>
      </w:r>
    </w:p>
    <w:p w14:paraId="3585FCA8" w14:textId="77777777" w:rsidR="00826C47" w:rsidRDefault="00826C47" w:rsidP="00826C47">
      <w:pPr>
        <w:pStyle w:val="ListParagraph"/>
        <w:numPr>
          <w:ilvl w:val="1"/>
          <w:numId w:val="12"/>
        </w:numPr>
        <w:spacing w:after="0" w:line="240" w:lineRule="auto"/>
        <w:rPr>
          <w:rFonts w:ascii="Arial" w:hAnsi="Arial" w:cs="Arial"/>
        </w:rPr>
      </w:pPr>
      <w:r>
        <w:rPr>
          <w:rFonts w:ascii="Arial" w:hAnsi="Arial" w:cs="Arial"/>
        </w:rPr>
        <w:t>FGTR Effluent Ash Filter back wash system</w:t>
      </w:r>
    </w:p>
    <w:p w14:paraId="703A82AF" w14:textId="532AAD2B" w:rsidR="00826C47" w:rsidRDefault="00826C47" w:rsidP="00826C47">
      <w:pPr>
        <w:rPr>
          <w:rFonts w:ascii="Arial" w:hAnsi="Arial" w:cs="Arial"/>
        </w:rPr>
      </w:pPr>
    </w:p>
    <w:p w14:paraId="27423971" w14:textId="32A27054" w:rsidR="00826C47" w:rsidRDefault="00826C47" w:rsidP="00826C47">
      <w:pPr>
        <w:rPr>
          <w:rFonts w:ascii="Arial" w:hAnsi="Arial" w:cs="Arial"/>
        </w:rPr>
      </w:pPr>
    </w:p>
    <w:p w14:paraId="0FB4629F" w14:textId="77777777" w:rsidR="00826C47" w:rsidRPr="00927E5A" w:rsidRDefault="00826C47" w:rsidP="00826C47">
      <w:pPr>
        <w:pStyle w:val="ListParagraph"/>
        <w:numPr>
          <w:ilvl w:val="0"/>
          <w:numId w:val="22"/>
        </w:numPr>
        <w:spacing w:after="0" w:line="240" w:lineRule="auto"/>
        <w:rPr>
          <w:rFonts w:ascii="Arial" w:hAnsi="Arial" w:cs="Arial"/>
          <w:b/>
          <w:bCs/>
        </w:rPr>
      </w:pPr>
      <w:r w:rsidRPr="00927E5A">
        <w:rPr>
          <w:rFonts w:ascii="Arial" w:hAnsi="Arial" w:cs="Arial"/>
          <w:b/>
          <w:bCs/>
        </w:rPr>
        <w:t>Process Control Philosophy:</w:t>
      </w:r>
    </w:p>
    <w:p w14:paraId="163828BC" w14:textId="77777777" w:rsidR="00826C47" w:rsidRDefault="00826C47" w:rsidP="00826C47">
      <w:pPr>
        <w:ind w:left="426"/>
        <w:rPr>
          <w:rFonts w:ascii="Arial" w:hAnsi="Arial" w:cs="Arial"/>
          <w:b/>
          <w:bCs/>
        </w:rPr>
      </w:pPr>
    </w:p>
    <w:p w14:paraId="037F65E7" w14:textId="77777777" w:rsidR="00826C47" w:rsidRDefault="00826C47" w:rsidP="00826C47">
      <w:pPr>
        <w:ind w:left="426"/>
        <w:rPr>
          <w:rFonts w:ascii="Arial" w:hAnsi="Arial" w:cs="Arial"/>
        </w:rPr>
      </w:pPr>
      <w:r>
        <w:rPr>
          <w:rFonts w:ascii="Arial" w:hAnsi="Arial" w:cs="Arial"/>
          <w:b/>
          <w:bCs/>
        </w:rPr>
        <w:t>Booster Fan Flow Control:</w:t>
      </w:r>
    </w:p>
    <w:p w14:paraId="49750BD6" w14:textId="77777777" w:rsidR="00826C47" w:rsidRDefault="00826C47" w:rsidP="00826C47">
      <w:pPr>
        <w:ind w:left="426"/>
        <w:rPr>
          <w:rFonts w:ascii="Arial" w:hAnsi="Arial" w:cs="Arial"/>
        </w:rPr>
      </w:pPr>
    </w:p>
    <w:p w14:paraId="2A53DE12" w14:textId="77777777" w:rsidR="00826C47" w:rsidRDefault="00826C47" w:rsidP="00826C47">
      <w:pPr>
        <w:ind w:left="426"/>
        <w:rPr>
          <w:rFonts w:ascii="Arial" w:hAnsi="Arial" w:cs="Arial"/>
        </w:rPr>
      </w:pPr>
      <w:r>
        <w:rPr>
          <w:rFonts w:ascii="Arial" w:hAnsi="Arial" w:cs="Arial"/>
        </w:rPr>
        <w:lastRenderedPageBreak/>
        <w:t>The Booster Fan flow control will be achieved by a VFD. The VFD will maintain the fan suction common duct pressure at a pre-set point of – 25 mm WC.</w:t>
      </w:r>
    </w:p>
    <w:p w14:paraId="6E7B1D65" w14:textId="77777777" w:rsidR="00826C47" w:rsidRDefault="00826C47" w:rsidP="00826C47">
      <w:pPr>
        <w:ind w:left="426"/>
        <w:rPr>
          <w:rFonts w:ascii="Arial" w:hAnsi="Arial" w:cs="Arial"/>
        </w:rPr>
      </w:pPr>
    </w:p>
    <w:p w14:paraId="0423A920" w14:textId="77777777" w:rsidR="00826C47" w:rsidRDefault="00826C47" w:rsidP="00826C47">
      <w:pPr>
        <w:ind w:left="426"/>
        <w:rPr>
          <w:rFonts w:ascii="Arial" w:hAnsi="Arial" w:cs="Arial"/>
        </w:rPr>
      </w:pPr>
      <w:r>
        <w:rPr>
          <w:rFonts w:ascii="Arial" w:hAnsi="Arial" w:cs="Arial"/>
        </w:rPr>
        <w:t>The Booster Fan flow will be measured using a flow measuring device with 3 off DP transmitters and 3 off Temperature Thermocouples for other controls and measurement on the discharge duct going to the MCU.</w:t>
      </w:r>
    </w:p>
    <w:p w14:paraId="156EBB5B" w14:textId="77777777" w:rsidR="00826C47" w:rsidRDefault="00826C47" w:rsidP="00826C47">
      <w:pPr>
        <w:ind w:left="426"/>
        <w:rPr>
          <w:rFonts w:ascii="Arial" w:hAnsi="Arial" w:cs="Arial"/>
          <w:b/>
          <w:bCs/>
        </w:rPr>
      </w:pPr>
    </w:p>
    <w:p w14:paraId="54164768" w14:textId="77777777" w:rsidR="00826C47" w:rsidRDefault="00826C47" w:rsidP="00826C47">
      <w:pPr>
        <w:ind w:left="426"/>
        <w:rPr>
          <w:rFonts w:ascii="Arial" w:hAnsi="Arial" w:cs="Arial"/>
          <w:b/>
          <w:bCs/>
        </w:rPr>
      </w:pPr>
      <w:r w:rsidRPr="002434BF">
        <w:rPr>
          <w:rFonts w:ascii="Arial" w:hAnsi="Arial" w:cs="Arial"/>
          <w:b/>
          <w:bCs/>
        </w:rPr>
        <w:t>Process Water Flow Control:</w:t>
      </w:r>
    </w:p>
    <w:p w14:paraId="75BE4735" w14:textId="77777777" w:rsidR="00826C47" w:rsidRDefault="00826C47" w:rsidP="00826C47">
      <w:pPr>
        <w:ind w:left="426"/>
        <w:rPr>
          <w:rFonts w:ascii="Arial" w:hAnsi="Arial" w:cs="Arial"/>
          <w:b/>
          <w:bCs/>
        </w:rPr>
      </w:pPr>
    </w:p>
    <w:p w14:paraId="1FBEA1B6" w14:textId="77777777" w:rsidR="00826C47" w:rsidRDefault="00826C47" w:rsidP="00826C47">
      <w:pPr>
        <w:ind w:left="426"/>
        <w:rPr>
          <w:rFonts w:ascii="Arial" w:hAnsi="Arial" w:cs="Arial"/>
        </w:rPr>
      </w:pPr>
      <w:r>
        <w:rPr>
          <w:rFonts w:ascii="Arial" w:hAnsi="Arial" w:cs="Arial"/>
        </w:rPr>
        <w:t>The Process Water Flow to the MCU will be controlled by the 100% Process Water Recirculation Valve. A function generator will determine the desired value of flow in m3/hr measured by a Flow Orifice meter (with one out of two transmitters) on on the discharge line to the MCU nozzles determined by the measured booster fan outlet flow and gas temperature and MCU outlet gas temperature (3 of temperature thermocouples).</w:t>
      </w:r>
    </w:p>
    <w:p w14:paraId="6F4E747E" w14:textId="77777777" w:rsidR="00826C47" w:rsidRDefault="00826C47" w:rsidP="00826C47">
      <w:pPr>
        <w:ind w:left="426"/>
        <w:rPr>
          <w:rFonts w:ascii="Arial" w:hAnsi="Arial" w:cs="Arial"/>
        </w:rPr>
      </w:pPr>
    </w:p>
    <w:p w14:paraId="2FD7FA83" w14:textId="77777777" w:rsidR="00826C47" w:rsidRDefault="00826C47" w:rsidP="00826C47">
      <w:pPr>
        <w:ind w:left="426"/>
        <w:rPr>
          <w:rFonts w:ascii="Arial" w:hAnsi="Arial" w:cs="Arial"/>
          <w:b/>
          <w:bCs/>
        </w:rPr>
      </w:pPr>
      <w:r w:rsidRPr="00ED1DD8">
        <w:rPr>
          <w:rFonts w:ascii="Arial" w:hAnsi="Arial" w:cs="Arial"/>
          <w:b/>
          <w:bCs/>
        </w:rPr>
        <w:t>Fresh Water Pump Flow Control:</w:t>
      </w:r>
    </w:p>
    <w:p w14:paraId="0BB24D6F" w14:textId="77777777" w:rsidR="00826C47" w:rsidRDefault="00826C47" w:rsidP="00826C47">
      <w:pPr>
        <w:ind w:left="426"/>
        <w:rPr>
          <w:rFonts w:ascii="Arial" w:hAnsi="Arial" w:cs="Arial"/>
          <w:b/>
          <w:bCs/>
        </w:rPr>
      </w:pPr>
    </w:p>
    <w:p w14:paraId="525146A2" w14:textId="77777777" w:rsidR="00826C47" w:rsidRDefault="00826C47" w:rsidP="00826C47">
      <w:pPr>
        <w:ind w:left="426"/>
        <w:rPr>
          <w:rFonts w:ascii="Arial" w:hAnsi="Arial" w:cs="Arial"/>
        </w:rPr>
      </w:pPr>
      <w:r>
        <w:rPr>
          <w:rFonts w:ascii="Arial" w:hAnsi="Arial" w:cs="Arial"/>
        </w:rPr>
        <w:t>The Fresh Water Pump flow will be controlled by the 100% Fresh Water Recirculation Valve maintaining the pre-set pump discharge header pressure (2 out of 3 pressure transmitters). The intermittent services fed from the Fresh Water System, namely Mist Eliminator Wash, Fresh Water Make Up to FGTR, Effluent Ash Filter Back Wash and Emergency Head Tank Filling will be controlled either on a timer (ME Wash and Ash Filter wash) or tank level (Emergency Head Tank Fill) or Effluent Acid Concentration ( Fresh Water Make Up to FGTR), when the Fresh Water Recirculation Valve will operate to always maintain the pre-set discharge pressure.</w:t>
      </w:r>
    </w:p>
    <w:p w14:paraId="130F8E3E" w14:textId="77777777" w:rsidR="00826C47" w:rsidRDefault="00826C47" w:rsidP="00826C47">
      <w:pPr>
        <w:ind w:left="426"/>
        <w:rPr>
          <w:rFonts w:ascii="Arial" w:hAnsi="Arial" w:cs="Arial"/>
        </w:rPr>
      </w:pPr>
    </w:p>
    <w:p w14:paraId="56D0AEBF" w14:textId="77777777" w:rsidR="00826C47" w:rsidRPr="00C92989" w:rsidRDefault="00826C47" w:rsidP="00826C47">
      <w:pPr>
        <w:ind w:left="426"/>
        <w:rPr>
          <w:rFonts w:ascii="Arial" w:hAnsi="Arial" w:cs="Arial"/>
          <w:b/>
          <w:bCs/>
        </w:rPr>
      </w:pPr>
      <w:r w:rsidRPr="00C92989">
        <w:rPr>
          <w:rFonts w:ascii="Arial" w:hAnsi="Arial" w:cs="Arial"/>
          <w:b/>
          <w:bCs/>
        </w:rPr>
        <w:t>FGTR Fresh Water Make Up Control:</w:t>
      </w:r>
    </w:p>
    <w:p w14:paraId="1ECCC781" w14:textId="77777777" w:rsidR="00826C47" w:rsidRDefault="00826C47" w:rsidP="00826C47">
      <w:pPr>
        <w:ind w:left="426"/>
        <w:rPr>
          <w:rFonts w:ascii="Arial" w:hAnsi="Arial" w:cs="Arial"/>
        </w:rPr>
      </w:pPr>
    </w:p>
    <w:p w14:paraId="310E6BD8" w14:textId="77777777" w:rsidR="00826C47" w:rsidRDefault="00826C47" w:rsidP="00826C47">
      <w:pPr>
        <w:ind w:left="426"/>
        <w:rPr>
          <w:rFonts w:ascii="Arial" w:hAnsi="Arial" w:cs="Arial"/>
        </w:rPr>
      </w:pPr>
      <w:r>
        <w:rPr>
          <w:rFonts w:ascii="Arial" w:hAnsi="Arial" w:cs="Arial"/>
        </w:rPr>
        <w:t>Fresh water make up to the FGTR will be controlled by 1 out of 2 Density measuring devices (corresponding to concentrated acid density) fitted at the bottom of the FGTR to maintain the effluent sulphuric acid concentration from time to time, between 8~10%.</w:t>
      </w:r>
    </w:p>
    <w:p w14:paraId="114BF7FE" w14:textId="77777777" w:rsidR="00826C47" w:rsidRDefault="00826C47" w:rsidP="00826C47">
      <w:pPr>
        <w:ind w:left="426"/>
        <w:rPr>
          <w:rFonts w:ascii="Arial" w:hAnsi="Arial" w:cs="Arial"/>
        </w:rPr>
      </w:pPr>
    </w:p>
    <w:p w14:paraId="2A75796E" w14:textId="77777777" w:rsidR="00826C47" w:rsidRPr="00C92989" w:rsidRDefault="00826C47" w:rsidP="00826C47">
      <w:pPr>
        <w:ind w:left="426"/>
        <w:rPr>
          <w:rFonts w:ascii="Arial" w:hAnsi="Arial" w:cs="Arial"/>
          <w:b/>
          <w:bCs/>
        </w:rPr>
      </w:pPr>
      <w:r w:rsidRPr="00C92989">
        <w:rPr>
          <w:rFonts w:ascii="Arial" w:hAnsi="Arial" w:cs="Arial"/>
          <w:b/>
          <w:bCs/>
        </w:rPr>
        <w:t>Emergency Head Tank Fill Control:</w:t>
      </w:r>
    </w:p>
    <w:p w14:paraId="77C0469A" w14:textId="77777777" w:rsidR="00826C47" w:rsidRDefault="00826C47" w:rsidP="00826C47">
      <w:pPr>
        <w:ind w:left="426"/>
        <w:rPr>
          <w:rFonts w:ascii="Arial" w:hAnsi="Arial" w:cs="Arial"/>
        </w:rPr>
      </w:pPr>
    </w:p>
    <w:p w14:paraId="26617363" w14:textId="77777777" w:rsidR="00826C47" w:rsidRDefault="00826C47" w:rsidP="00826C47">
      <w:pPr>
        <w:ind w:left="426"/>
        <w:rPr>
          <w:rFonts w:ascii="Arial" w:hAnsi="Arial" w:cs="Arial"/>
        </w:rPr>
      </w:pPr>
      <w:r>
        <w:rPr>
          <w:rFonts w:ascii="Arial" w:hAnsi="Arial" w:cs="Arial"/>
        </w:rPr>
        <w:t>The filling of the Emergency Head Tank from the Fresh Water Header will be controlled and maintained at fully filled condition by an On/Off solenoid operated pneumatically actuated valve driven by the tank low and high level switches. There will be 2 nos High Level and 2 nos Low Level switches, in a 1 out of 2 logic for this control.</w:t>
      </w:r>
    </w:p>
    <w:p w14:paraId="0394771C" w14:textId="77ADDAAD" w:rsidR="00826C47" w:rsidRDefault="00826C47" w:rsidP="00826C47">
      <w:pPr>
        <w:ind w:left="426"/>
        <w:rPr>
          <w:rFonts w:ascii="Arial" w:hAnsi="Arial" w:cs="Arial"/>
        </w:rPr>
      </w:pPr>
    </w:p>
    <w:p w14:paraId="63AB1C5A" w14:textId="366B8C20" w:rsidR="00826C47" w:rsidRDefault="00826C47" w:rsidP="00826C47">
      <w:pPr>
        <w:ind w:left="426"/>
        <w:rPr>
          <w:rFonts w:ascii="Arial" w:hAnsi="Arial" w:cs="Arial"/>
        </w:rPr>
      </w:pPr>
    </w:p>
    <w:p w14:paraId="56EB82E3" w14:textId="77777777" w:rsidR="00826C47" w:rsidRDefault="00826C47" w:rsidP="00826C47">
      <w:pPr>
        <w:ind w:left="426"/>
        <w:rPr>
          <w:rFonts w:ascii="Arial" w:hAnsi="Arial" w:cs="Arial"/>
        </w:rPr>
      </w:pPr>
    </w:p>
    <w:p w14:paraId="71AA0DFD" w14:textId="77777777" w:rsidR="00826C47" w:rsidRDefault="00826C47" w:rsidP="00826C47">
      <w:pPr>
        <w:ind w:left="426"/>
        <w:rPr>
          <w:rFonts w:ascii="Arial" w:hAnsi="Arial" w:cs="Arial"/>
          <w:b/>
          <w:bCs/>
        </w:rPr>
      </w:pPr>
      <w:r w:rsidRPr="00973F45">
        <w:rPr>
          <w:rFonts w:ascii="Arial" w:hAnsi="Arial" w:cs="Arial"/>
          <w:b/>
          <w:bCs/>
        </w:rPr>
        <w:lastRenderedPageBreak/>
        <w:t>Neutralising Tank/Pit pH Control:</w:t>
      </w:r>
    </w:p>
    <w:p w14:paraId="23E7922E" w14:textId="77777777" w:rsidR="00826C47" w:rsidRDefault="00826C47" w:rsidP="00826C47">
      <w:pPr>
        <w:ind w:left="426"/>
        <w:rPr>
          <w:rFonts w:ascii="Arial" w:hAnsi="Arial" w:cs="Arial"/>
          <w:b/>
          <w:bCs/>
        </w:rPr>
      </w:pPr>
    </w:p>
    <w:p w14:paraId="05DFBE83" w14:textId="77777777" w:rsidR="00826C47" w:rsidRDefault="00826C47" w:rsidP="00826C47">
      <w:pPr>
        <w:ind w:left="426"/>
        <w:rPr>
          <w:rFonts w:ascii="Arial" w:hAnsi="Arial" w:cs="Arial"/>
        </w:rPr>
      </w:pPr>
      <w:r>
        <w:rPr>
          <w:rFonts w:ascii="Arial" w:hAnsi="Arial" w:cs="Arial"/>
        </w:rPr>
        <w:t>A caustic soda chemical dosing system skid will maintain the pH of the MCU blowdown before it is dispatched to other client services. 3 of pH meters will monitor the blowdown water pH in a 1 out of 3 logic.</w:t>
      </w:r>
    </w:p>
    <w:p w14:paraId="739C6C39" w14:textId="77777777" w:rsidR="00826C47" w:rsidRDefault="00826C47" w:rsidP="00826C47">
      <w:pPr>
        <w:ind w:left="426"/>
        <w:rPr>
          <w:rFonts w:ascii="Arial" w:hAnsi="Arial" w:cs="Arial"/>
        </w:rPr>
      </w:pPr>
    </w:p>
    <w:p w14:paraId="52F0AF3B" w14:textId="77777777" w:rsidR="00826C47" w:rsidRPr="008038B5" w:rsidRDefault="00826C47" w:rsidP="00826C47">
      <w:pPr>
        <w:ind w:left="426"/>
        <w:rPr>
          <w:rFonts w:ascii="Arial" w:hAnsi="Arial" w:cs="Arial"/>
          <w:b/>
          <w:bCs/>
        </w:rPr>
      </w:pPr>
      <w:r w:rsidRPr="008038B5">
        <w:rPr>
          <w:rFonts w:ascii="Arial" w:hAnsi="Arial" w:cs="Arial"/>
          <w:b/>
          <w:bCs/>
        </w:rPr>
        <w:t>Neutralising Tank/Pit pump flow to client services and MCU Hopper Jetting</w:t>
      </w:r>
      <w:r>
        <w:rPr>
          <w:rFonts w:ascii="Arial" w:hAnsi="Arial" w:cs="Arial"/>
          <w:b/>
          <w:bCs/>
        </w:rPr>
        <w:t xml:space="preserve"> Control</w:t>
      </w:r>
      <w:r w:rsidRPr="008038B5">
        <w:rPr>
          <w:rFonts w:ascii="Arial" w:hAnsi="Arial" w:cs="Arial"/>
          <w:b/>
          <w:bCs/>
        </w:rPr>
        <w:t>:</w:t>
      </w:r>
    </w:p>
    <w:p w14:paraId="767F5341" w14:textId="77777777" w:rsidR="00826C47" w:rsidRDefault="00826C47" w:rsidP="00826C47">
      <w:pPr>
        <w:ind w:left="426"/>
        <w:rPr>
          <w:rFonts w:ascii="Arial" w:hAnsi="Arial" w:cs="Arial"/>
        </w:rPr>
      </w:pPr>
    </w:p>
    <w:p w14:paraId="0DA9E93D" w14:textId="77777777" w:rsidR="00826C47" w:rsidRDefault="00826C47" w:rsidP="00826C47">
      <w:pPr>
        <w:ind w:left="426"/>
        <w:rPr>
          <w:rFonts w:ascii="Arial" w:hAnsi="Arial" w:cs="Arial"/>
        </w:rPr>
      </w:pPr>
      <w:r>
        <w:rPr>
          <w:rFonts w:ascii="Arial" w:hAnsi="Arial" w:cs="Arial"/>
        </w:rPr>
        <w:t>The pump will operate intermittently to maintain the tank/pit level, controlled by the high and low level switches, 3 off high and 3 off low level switches working in a 1 out of 3 logic. The pump can also be on a timed operation for providing MCU Hopper jetting requirement.</w:t>
      </w:r>
    </w:p>
    <w:p w14:paraId="4A65901E" w14:textId="32592EFB" w:rsidR="00826C47" w:rsidRDefault="00826C47" w:rsidP="00826C47">
      <w:pPr>
        <w:ind w:left="426"/>
        <w:rPr>
          <w:rFonts w:ascii="Arial" w:hAnsi="Arial" w:cs="Arial"/>
        </w:rPr>
      </w:pPr>
    </w:p>
    <w:p w14:paraId="3556A943" w14:textId="77777777" w:rsidR="00826C47" w:rsidRPr="00B8444C" w:rsidRDefault="00826C47" w:rsidP="00826C47">
      <w:pPr>
        <w:ind w:firstLine="426"/>
        <w:rPr>
          <w:rFonts w:ascii="Arial" w:hAnsi="Arial" w:cs="Arial"/>
          <w:b/>
          <w:bCs/>
        </w:rPr>
      </w:pPr>
      <w:r w:rsidRPr="00B8444C">
        <w:rPr>
          <w:rFonts w:ascii="Arial" w:hAnsi="Arial" w:cs="Arial"/>
          <w:b/>
          <w:bCs/>
        </w:rPr>
        <w:t>FGTR Module Wash Control:</w:t>
      </w:r>
    </w:p>
    <w:p w14:paraId="58A84B6D" w14:textId="77777777" w:rsidR="00826C47" w:rsidRDefault="00826C47" w:rsidP="00826C47">
      <w:pPr>
        <w:ind w:left="426"/>
        <w:rPr>
          <w:rFonts w:ascii="Arial" w:hAnsi="Arial" w:cs="Arial"/>
        </w:rPr>
      </w:pPr>
    </w:p>
    <w:p w14:paraId="4B627781" w14:textId="77777777" w:rsidR="00826C47" w:rsidRDefault="00826C47" w:rsidP="00826C47">
      <w:pPr>
        <w:ind w:left="426"/>
        <w:rPr>
          <w:rFonts w:ascii="Arial" w:hAnsi="Arial" w:cs="Arial"/>
        </w:rPr>
      </w:pPr>
      <w:r>
        <w:rPr>
          <w:rFonts w:ascii="Arial" w:hAnsi="Arial" w:cs="Arial"/>
        </w:rPr>
        <w:t>The FGTR Module Wash pump delivers wash water to the module washing and misting nozzles continuously. The washing nozzles are sectionalised in 15 vertical stacks through pneumatically driven section valves with open and closed limit switches. These section valves are programmed to operate one after the other in a cyclic sequence. Each valve will have 2 open and 2 closed limit switches, in a 1 out of 2 logic to operate the sequence.</w:t>
      </w:r>
    </w:p>
    <w:p w14:paraId="1B8F60B7" w14:textId="77777777" w:rsidR="00826C47" w:rsidRDefault="00826C47" w:rsidP="00826C47">
      <w:pPr>
        <w:ind w:left="426"/>
        <w:rPr>
          <w:rFonts w:ascii="Arial" w:hAnsi="Arial" w:cs="Arial"/>
        </w:rPr>
      </w:pPr>
    </w:p>
    <w:p w14:paraId="667DFF94" w14:textId="77777777" w:rsidR="00826C47" w:rsidRPr="00586FD3" w:rsidRDefault="00826C47" w:rsidP="00826C47">
      <w:pPr>
        <w:ind w:left="426"/>
        <w:rPr>
          <w:rFonts w:ascii="Arial" w:hAnsi="Arial" w:cs="Arial"/>
          <w:b/>
          <w:bCs/>
        </w:rPr>
      </w:pPr>
      <w:r w:rsidRPr="00586FD3">
        <w:rPr>
          <w:rFonts w:ascii="Arial" w:hAnsi="Arial" w:cs="Arial"/>
          <w:b/>
          <w:bCs/>
        </w:rPr>
        <w:t>FGTR Effluent Transfer Pump Control:</w:t>
      </w:r>
    </w:p>
    <w:p w14:paraId="0AC2CC53" w14:textId="77777777" w:rsidR="00826C47" w:rsidRDefault="00826C47" w:rsidP="00826C47">
      <w:pPr>
        <w:ind w:left="426"/>
        <w:rPr>
          <w:rFonts w:ascii="Arial" w:hAnsi="Arial" w:cs="Arial"/>
        </w:rPr>
      </w:pPr>
    </w:p>
    <w:p w14:paraId="6E2553C8" w14:textId="77777777" w:rsidR="00826C47" w:rsidRDefault="00826C47" w:rsidP="00826C47">
      <w:pPr>
        <w:ind w:left="426"/>
        <w:rPr>
          <w:rFonts w:ascii="Arial" w:hAnsi="Arial" w:cs="Arial"/>
        </w:rPr>
      </w:pPr>
      <w:r>
        <w:rPr>
          <w:rFonts w:ascii="Arial" w:hAnsi="Arial" w:cs="Arial"/>
        </w:rPr>
        <w:t>The FGTR Effluent Transfer Pump will operate intermittently to transfer the FGTR effluent above a pre-set H2SO4 concentration (measured via 2 off density meters at the bottom of FGTR) to the Effluent Storage tank situated in the SAC Plant area. The pump will be controlled by the tank high and low contactless level switches, 3 of each, working in a 1 out of 3 logic.</w:t>
      </w:r>
    </w:p>
    <w:p w14:paraId="290C1260" w14:textId="77777777" w:rsidR="00826C47" w:rsidRDefault="00826C47" w:rsidP="00826C47">
      <w:pPr>
        <w:ind w:left="426"/>
        <w:rPr>
          <w:rFonts w:ascii="Arial" w:hAnsi="Arial" w:cs="Arial"/>
        </w:rPr>
      </w:pPr>
    </w:p>
    <w:p w14:paraId="4F29A3F2" w14:textId="77777777" w:rsidR="00826C47" w:rsidRDefault="00826C47" w:rsidP="00826C47">
      <w:pPr>
        <w:ind w:left="426"/>
        <w:rPr>
          <w:rFonts w:ascii="Arial" w:hAnsi="Arial" w:cs="Arial"/>
        </w:rPr>
      </w:pPr>
      <w:r>
        <w:rPr>
          <w:rFonts w:ascii="Arial" w:hAnsi="Arial" w:cs="Arial"/>
        </w:rPr>
        <w:t>The pump will also be operated intermittently via a programmed logic and valving system on the Effluent Transfer Line and the FGTR hopper Jetting Line to jet clean the FGTR hoppers to avoid any ash settlement.</w:t>
      </w:r>
    </w:p>
    <w:p w14:paraId="0B83682A" w14:textId="77777777" w:rsidR="00826C47" w:rsidRDefault="00826C47" w:rsidP="00826C47">
      <w:pPr>
        <w:ind w:left="426"/>
        <w:rPr>
          <w:rFonts w:ascii="Arial" w:hAnsi="Arial" w:cs="Arial"/>
        </w:rPr>
      </w:pPr>
    </w:p>
    <w:p w14:paraId="4B3FC04A" w14:textId="77777777" w:rsidR="00826C47" w:rsidRDefault="00826C47" w:rsidP="00826C47">
      <w:pPr>
        <w:ind w:left="426"/>
        <w:rPr>
          <w:rFonts w:ascii="Arial" w:hAnsi="Arial" w:cs="Arial"/>
        </w:rPr>
      </w:pPr>
    </w:p>
    <w:p w14:paraId="67C0B717" w14:textId="77777777" w:rsidR="00826C47" w:rsidRPr="00FB79E5" w:rsidRDefault="00826C47" w:rsidP="00826C47">
      <w:pPr>
        <w:rPr>
          <w:rFonts w:ascii="Arial" w:hAnsi="Arial" w:cs="Arial"/>
        </w:rPr>
      </w:pPr>
    </w:p>
    <w:p w14:paraId="202CF0BF" w14:textId="77777777" w:rsidR="00826C47" w:rsidRDefault="00826C47"/>
    <w:sectPr w:rsidR="00826C47" w:rsidSect="00826C47">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1003B" w14:textId="77777777" w:rsidR="000F6FFA" w:rsidRDefault="000F6FFA" w:rsidP="005F0631">
      <w:pPr>
        <w:spacing w:after="0" w:line="240" w:lineRule="auto"/>
      </w:pPr>
      <w:r>
        <w:separator/>
      </w:r>
    </w:p>
  </w:endnote>
  <w:endnote w:type="continuationSeparator" w:id="0">
    <w:p w14:paraId="621104B5" w14:textId="77777777" w:rsidR="000F6FFA" w:rsidRDefault="000F6FFA" w:rsidP="005F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6C27" w14:textId="77777777" w:rsidR="006E257A" w:rsidRDefault="006E257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DA70C7">
      <w:rPr>
        <w:noProof/>
        <w:color w:val="323E4F" w:themeColor="text2" w:themeShade="BF"/>
        <w:sz w:val="24"/>
        <w:szCs w:val="24"/>
      </w:rPr>
      <w:t>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DA70C7">
      <w:rPr>
        <w:noProof/>
        <w:color w:val="323E4F" w:themeColor="text2" w:themeShade="BF"/>
        <w:sz w:val="24"/>
        <w:szCs w:val="24"/>
      </w:rPr>
      <w:t>9</w:t>
    </w:r>
    <w:r>
      <w:rPr>
        <w:color w:val="323E4F" w:themeColor="text2" w:themeShade="BF"/>
        <w:sz w:val="24"/>
        <w:szCs w:val="24"/>
      </w:rPr>
      <w:fldChar w:fldCharType="end"/>
    </w:r>
  </w:p>
  <w:p w14:paraId="3D7DDA00" w14:textId="77777777" w:rsidR="00DF6D64" w:rsidRPr="004C5572" w:rsidRDefault="000F6FFA" w:rsidP="00471DDE">
    <w:pPr>
      <w:pStyle w:val="Footer"/>
      <w:rPr>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9227" w14:textId="77777777" w:rsidR="000F6FFA" w:rsidRDefault="000F6FFA" w:rsidP="005F0631">
      <w:pPr>
        <w:spacing w:after="0" w:line="240" w:lineRule="auto"/>
      </w:pPr>
      <w:r>
        <w:separator/>
      </w:r>
    </w:p>
  </w:footnote>
  <w:footnote w:type="continuationSeparator" w:id="0">
    <w:p w14:paraId="50538D93" w14:textId="77777777" w:rsidR="000F6FFA" w:rsidRDefault="000F6FFA" w:rsidP="005F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2195" w14:textId="77777777" w:rsidR="00DF6D64" w:rsidRDefault="000F6FFA">
    <w:pPr>
      <w:pStyle w:val="Header"/>
      <w:jc w:val="right"/>
    </w:pPr>
  </w:p>
  <w:p w14:paraId="7A1C27E5" w14:textId="77777777" w:rsidR="00DF6D64" w:rsidRDefault="000F6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6B7"/>
    <w:multiLevelType w:val="hybridMultilevel"/>
    <w:tmpl w:val="6AFE15E8"/>
    <w:lvl w:ilvl="0" w:tplc="B194FD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6284E4A"/>
    <w:multiLevelType w:val="hybridMultilevel"/>
    <w:tmpl w:val="6F7A2BCC"/>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 w15:restartNumberingAfterBreak="0">
    <w:nsid w:val="09B7595F"/>
    <w:multiLevelType w:val="hybridMultilevel"/>
    <w:tmpl w:val="029ECA9C"/>
    <w:lvl w:ilvl="0" w:tplc="F796F56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FEF023C"/>
    <w:multiLevelType w:val="hybridMultilevel"/>
    <w:tmpl w:val="E98C37E4"/>
    <w:lvl w:ilvl="0" w:tplc="51E429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EE79D5"/>
    <w:multiLevelType w:val="hybridMultilevel"/>
    <w:tmpl w:val="5E5ED70E"/>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131D6E7C"/>
    <w:multiLevelType w:val="hybridMultilevel"/>
    <w:tmpl w:val="01F68334"/>
    <w:lvl w:ilvl="0" w:tplc="C218A588">
      <w:start w:val="6"/>
      <w:numFmt w:val="lowerRoman"/>
      <w:lvlText w:val="%1)"/>
      <w:lvlJc w:val="left"/>
      <w:pPr>
        <w:ind w:left="1145" w:hanging="720"/>
      </w:pPr>
      <w:rPr>
        <w:rFonts w:hint="default"/>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6" w15:restartNumberingAfterBreak="0">
    <w:nsid w:val="1FB92A43"/>
    <w:multiLevelType w:val="hybridMultilevel"/>
    <w:tmpl w:val="7842216C"/>
    <w:lvl w:ilvl="0" w:tplc="5BB49CA8">
      <w:start w:val="1"/>
      <w:numFmt w:val="decimal"/>
      <w:lvlText w:val="%1)"/>
      <w:lvlJc w:val="left"/>
      <w:pPr>
        <w:ind w:left="1080" w:hanging="360"/>
      </w:pPr>
      <w:rPr>
        <w:rFonts w:eastAsia="MS Mincho" w:cs="Arial"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3F365C2"/>
    <w:multiLevelType w:val="hybridMultilevel"/>
    <w:tmpl w:val="3FA60E06"/>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8" w15:restartNumberingAfterBreak="0">
    <w:nsid w:val="34DF1BD9"/>
    <w:multiLevelType w:val="hybridMultilevel"/>
    <w:tmpl w:val="AD2C0B64"/>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9" w15:restartNumberingAfterBreak="0">
    <w:nsid w:val="3C8E5F00"/>
    <w:multiLevelType w:val="hybridMultilevel"/>
    <w:tmpl w:val="75FCB528"/>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0" w15:restartNumberingAfterBreak="0">
    <w:nsid w:val="3E230152"/>
    <w:multiLevelType w:val="hybridMultilevel"/>
    <w:tmpl w:val="BDEA636A"/>
    <w:lvl w:ilvl="0" w:tplc="08090003">
      <w:start w:val="1"/>
      <w:numFmt w:val="bullet"/>
      <w:lvlText w:val="o"/>
      <w:lvlJc w:val="left"/>
      <w:pPr>
        <w:ind w:left="1866" w:hanging="360"/>
      </w:pPr>
      <w:rPr>
        <w:rFonts w:ascii="Courier New" w:hAnsi="Courier New" w:cs="Courier New"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1" w15:restartNumberingAfterBreak="0">
    <w:nsid w:val="47BD6D94"/>
    <w:multiLevelType w:val="hybridMultilevel"/>
    <w:tmpl w:val="6958F1C0"/>
    <w:lvl w:ilvl="0" w:tplc="B74EA910">
      <w:start w:val="1"/>
      <w:numFmt w:val="decimal"/>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12" w15:restartNumberingAfterBreak="0">
    <w:nsid w:val="481F156F"/>
    <w:multiLevelType w:val="hybridMultilevel"/>
    <w:tmpl w:val="62ACF64C"/>
    <w:lvl w:ilvl="0" w:tplc="2CBA3E38">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BAD623B"/>
    <w:multiLevelType w:val="hybridMultilevel"/>
    <w:tmpl w:val="74AE947A"/>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4" w15:restartNumberingAfterBreak="0">
    <w:nsid w:val="4D550257"/>
    <w:multiLevelType w:val="hybridMultilevel"/>
    <w:tmpl w:val="CA6403F6"/>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5" w15:restartNumberingAfterBreak="0">
    <w:nsid w:val="579E1B64"/>
    <w:multiLevelType w:val="hybridMultilevel"/>
    <w:tmpl w:val="CC427772"/>
    <w:lvl w:ilvl="0" w:tplc="EABE24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9020E"/>
    <w:multiLevelType w:val="singleLevel"/>
    <w:tmpl w:val="1B481C9E"/>
    <w:lvl w:ilvl="0">
      <w:start w:val="1"/>
      <w:numFmt w:val="decimal"/>
      <w:lvlText w:val="(%1)"/>
      <w:lvlJc w:val="left"/>
      <w:pPr>
        <w:tabs>
          <w:tab w:val="num" w:pos="845"/>
        </w:tabs>
        <w:ind w:left="845" w:hanging="420"/>
      </w:pPr>
      <w:rPr>
        <w:rFonts w:hint="eastAsia"/>
      </w:rPr>
    </w:lvl>
  </w:abstractNum>
  <w:abstractNum w:abstractNumId="17" w15:restartNumberingAfterBreak="0">
    <w:nsid w:val="59E729E0"/>
    <w:multiLevelType w:val="multilevel"/>
    <w:tmpl w:val="2AB23C6A"/>
    <w:lvl w:ilvl="0">
      <w:start w:val="1"/>
      <w:numFmt w:val="upperLetter"/>
      <w:lvlText w:val="%1."/>
      <w:legacy w:legacy="1" w:legacySpace="0" w:legacyIndent="425"/>
      <w:lvlJc w:val="left"/>
      <w:pPr>
        <w:ind w:left="425" w:hanging="425"/>
      </w:pPr>
      <w:rPr>
        <w:rFonts w:ascii="Arial" w:eastAsia="‚l‚r –¾’©" w:hAnsi="Arial" w:cs="Times New Roman"/>
        <w:b/>
      </w:r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lvlText w:val="%1.%2.%3.%4"/>
      <w:legacy w:legacy="1" w:legacySpace="0" w:legacyIndent="425"/>
      <w:lvlJc w:val="left"/>
      <w:pPr>
        <w:ind w:left="1700" w:hanging="425"/>
      </w:pPr>
    </w:lvl>
    <w:lvl w:ilvl="4">
      <w:start w:val="1"/>
      <w:numFmt w:val="decimal"/>
      <w:lvlText w:val="%1.%2.%3.%4.%5"/>
      <w:legacy w:legacy="1" w:legacySpace="0" w:legacyIndent="425"/>
      <w:lvlJc w:val="left"/>
      <w:pPr>
        <w:ind w:left="212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18" w15:restartNumberingAfterBreak="0">
    <w:nsid w:val="5F516A9D"/>
    <w:multiLevelType w:val="hybridMultilevel"/>
    <w:tmpl w:val="D1F89E3A"/>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9" w15:restartNumberingAfterBreak="0">
    <w:nsid w:val="62E8373E"/>
    <w:multiLevelType w:val="hybridMultilevel"/>
    <w:tmpl w:val="4D2ADB4A"/>
    <w:lvl w:ilvl="0" w:tplc="094CF778">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0" w15:restartNumberingAfterBreak="0">
    <w:nsid w:val="7D7B38C5"/>
    <w:multiLevelType w:val="hybridMultilevel"/>
    <w:tmpl w:val="B73AE13C"/>
    <w:lvl w:ilvl="0" w:tplc="0809000B">
      <w:start w:val="1"/>
      <w:numFmt w:val="bullet"/>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7F5C3B8E"/>
    <w:multiLevelType w:val="hybridMultilevel"/>
    <w:tmpl w:val="E378F7EC"/>
    <w:lvl w:ilvl="0" w:tplc="20CA6B68">
      <w:start w:val="1"/>
      <w:numFmt w:val="decimal"/>
      <w:lvlText w:val="%1)"/>
      <w:lvlJc w:val="left"/>
      <w:pPr>
        <w:ind w:left="107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7"/>
  </w:num>
  <w:num w:numId="2">
    <w:abstractNumId w:val="16"/>
  </w:num>
  <w:num w:numId="3">
    <w:abstractNumId w:val="15"/>
  </w:num>
  <w:num w:numId="4">
    <w:abstractNumId w:val="6"/>
  </w:num>
  <w:num w:numId="5">
    <w:abstractNumId w:val="3"/>
  </w:num>
  <w:num w:numId="6">
    <w:abstractNumId w:val="19"/>
  </w:num>
  <w:num w:numId="7">
    <w:abstractNumId w:val="5"/>
  </w:num>
  <w:num w:numId="8">
    <w:abstractNumId w:val="21"/>
  </w:num>
  <w:num w:numId="9">
    <w:abstractNumId w:val="11"/>
  </w:num>
  <w:num w:numId="10">
    <w:abstractNumId w:val="0"/>
  </w:num>
  <w:num w:numId="11">
    <w:abstractNumId w:val="2"/>
  </w:num>
  <w:num w:numId="12">
    <w:abstractNumId w:val="20"/>
  </w:num>
  <w:num w:numId="13">
    <w:abstractNumId w:val="7"/>
  </w:num>
  <w:num w:numId="14">
    <w:abstractNumId w:val="8"/>
  </w:num>
  <w:num w:numId="15">
    <w:abstractNumId w:val="14"/>
  </w:num>
  <w:num w:numId="16">
    <w:abstractNumId w:val="1"/>
  </w:num>
  <w:num w:numId="17">
    <w:abstractNumId w:val="9"/>
  </w:num>
  <w:num w:numId="18">
    <w:abstractNumId w:val="13"/>
  </w:num>
  <w:num w:numId="19">
    <w:abstractNumId w:val="4"/>
  </w:num>
  <w:num w:numId="20">
    <w:abstractNumId w:val="10"/>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31"/>
    <w:rsid w:val="000151EB"/>
    <w:rsid w:val="00022766"/>
    <w:rsid w:val="00026687"/>
    <w:rsid w:val="000469AF"/>
    <w:rsid w:val="00051B56"/>
    <w:rsid w:val="00051C96"/>
    <w:rsid w:val="00051D98"/>
    <w:rsid w:val="000558E8"/>
    <w:rsid w:val="00067426"/>
    <w:rsid w:val="00095268"/>
    <w:rsid w:val="000C7641"/>
    <w:rsid w:val="000F4573"/>
    <w:rsid w:val="000F5792"/>
    <w:rsid w:val="000F6FFA"/>
    <w:rsid w:val="000F7955"/>
    <w:rsid w:val="00130101"/>
    <w:rsid w:val="00130553"/>
    <w:rsid w:val="00151AB3"/>
    <w:rsid w:val="0017588F"/>
    <w:rsid w:val="00195CD1"/>
    <w:rsid w:val="002061C1"/>
    <w:rsid w:val="002117B4"/>
    <w:rsid w:val="00237493"/>
    <w:rsid w:val="00245B8B"/>
    <w:rsid w:val="00246784"/>
    <w:rsid w:val="00257661"/>
    <w:rsid w:val="002D0426"/>
    <w:rsid w:val="00324A51"/>
    <w:rsid w:val="0034207A"/>
    <w:rsid w:val="0039055E"/>
    <w:rsid w:val="003A71C0"/>
    <w:rsid w:val="003B2A68"/>
    <w:rsid w:val="003C451C"/>
    <w:rsid w:val="003D7F12"/>
    <w:rsid w:val="00423412"/>
    <w:rsid w:val="004236EC"/>
    <w:rsid w:val="00426C69"/>
    <w:rsid w:val="004519AE"/>
    <w:rsid w:val="00455101"/>
    <w:rsid w:val="00462055"/>
    <w:rsid w:val="0047081C"/>
    <w:rsid w:val="00472331"/>
    <w:rsid w:val="00493172"/>
    <w:rsid w:val="004A2F97"/>
    <w:rsid w:val="004B312F"/>
    <w:rsid w:val="004D5DC8"/>
    <w:rsid w:val="004E28FE"/>
    <w:rsid w:val="004F3FCA"/>
    <w:rsid w:val="0052151B"/>
    <w:rsid w:val="00524016"/>
    <w:rsid w:val="005330E5"/>
    <w:rsid w:val="00540BE1"/>
    <w:rsid w:val="00540EA7"/>
    <w:rsid w:val="0059329D"/>
    <w:rsid w:val="005B6405"/>
    <w:rsid w:val="005C0B63"/>
    <w:rsid w:val="005C5799"/>
    <w:rsid w:val="005D68A2"/>
    <w:rsid w:val="005F0631"/>
    <w:rsid w:val="0065303F"/>
    <w:rsid w:val="00674A16"/>
    <w:rsid w:val="00683980"/>
    <w:rsid w:val="006865C9"/>
    <w:rsid w:val="00692B9B"/>
    <w:rsid w:val="006A231D"/>
    <w:rsid w:val="006B02B7"/>
    <w:rsid w:val="006D4BE9"/>
    <w:rsid w:val="006E257A"/>
    <w:rsid w:val="0070743C"/>
    <w:rsid w:val="00714436"/>
    <w:rsid w:val="00725634"/>
    <w:rsid w:val="007B46BD"/>
    <w:rsid w:val="007B5FDE"/>
    <w:rsid w:val="007E4492"/>
    <w:rsid w:val="007E4C86"/>
    <w:rsid w:val="007E6AAE"/>
    <w:rsid w:val="007F2556"/>
    <w:rsid w:val="007F79E7"/>
    <w:rsid w:val="00801908"/>
    <w:rsid w:val="0081443A"/>
    <w:rsid w:val="00821818"/>
    <w:rsid w:val="00826C47"/>
    <w:rsid w:val="008329F0"/>
    <w:rsid w:val="00845DAE"/>
    <w:rsid w:val="008571AB"/>
    <w:rsid w:val="008631DB"/>
    <w:rsid w:val="00872527"/>
    <w:rsid w:val="00873D31"/>
    <w:rsid w:val="00876341"/>
    <w:rsid w:val="008C2C58"/>
    <w:rsid w:val="008C7224"/>
    <w:rsid w:val="008F11DF"/>
    <w:rsid w:val="008F3318"/>
    <w:rsid w:val="00907427"/>
    <w:rsid w:val="00934BFD"/>
    <w:rsid w:val="009444D1"/>
    <w:rsid w:val="00947297"/>
    <w:rsid w:val="00952F01"/>
    <w:rsid w:val="00974D9C"/>
    <w:rsid w:val="009D4911"/>
    <w:rsid w:val="009E2328"/>
    <w:rsid w:val="00A5040C"/>
    <w:rsid w:val="00A605F4"/>
    <w:rsid w:val="00A61371"/>
    <w:rsid w:val="00AD1ACB"/>
    <w:rsid w:val="00AE2FD7"/>
    <w:rsid w:val="00B0462D"/>
    <w:rsid w:val="00B1317B"/>
    <w:rsid w:val="00B43BE9"/>
    <w:rsid w:val="00B61957"/>
    <w:rsid w:val="00B61998"/>
    <w:rsid w:val="00B6292A"/>
    <w:rsid w:val="00BC3078"/>
    <w:rsid w:val="00BC74E8"/>
    <w:rsid w:val="00BE1224"/>
    <w:rsid w:val="00BE6873"/>
    <w:rsid w:val="00BF76A7"/>
    <w:rsid w:val="00C34583"/>
    <w:rsid w:val="00C40B48"/>
    <w:rsid w:val="00C53537"/>
    <w:rsid w:val="00C55BB4"/>
    <w:rsid w:val="00C62388"/>
    <w:rsid w:val="00C80EDC"/>
    <w:rsid w:val="00C862D5"/>
    <w:rsid w:val="00C87D87"/>
    <w:rsid w:val="00CA17BF"/>
    <w:rsid w:val="00CA4856"/>
    <w:rsid w:val="00CA711F"/>
    <w:rsid w:val="00CB0A56"/>
    <w:rsid w:val="00CB4132"/>
    <w:rsid w:val="00CC41F8"/>
    <w:rsid w:val="00CE1AD5"/>
    <w:rsid w:val="00D01AC2"/>
    <w:rsid w:val="00D33E24"/>
    <w:rsid w:val="00D57F54"/>
    <w:rsid w:val="00D823B1"/>
    <w:rsid w:val="00D930D2"/>
    <w:rsid w:val="00DA138D"/>
    <w:rsid w:val="00DA70C7"/>
    <w:rsid w:val="00DD6EF2"/>
    <w:rsid w:val="00DF2AAF"/>
    <w:rsid w:val="00E05D8F"/>
    <w:rsid w:val="00E17A03"/>
    <w:rsid w:val="00E5263D"/>
    <w:rsid w:val="00E74D10"/>
    <w:rsid w:val="00E95FF2"/>
    <w:rsid w:val="00E97107"/>
    <w:rsid w:val="00EB2D9D"/>
    <w:rsid w:val="00EB32F2"/>
    <w:rsid w:val="00ED5155"/>
    <w:rsid w:val="00F16418"/>
    <w:rsid w:val="00F54358"/>
    <w:rsid w:val="00F66F6C"/>
    <w:rsid w:val="00F734C7"/>
    <w:rsid w:val="00FE3424"/>
    <w:rsid w:val="00FF50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8FCD"/>
  <w15:docId w15:val="{BA034EEA-3826-489E-B3F5-715FBEC6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31"/>
  </w:style>
  <w:style w:type="paragraph" w:styleId="Footer">
    <w:name w:val="footer"/>
    <w:basedOn w:val="Normal"/>
    <w:link w:val="FooterChar"/>
    <w:uiPriority w:val="99"/>
    <w:unhideWhenUsed/>
    <w:rsid w:val="005F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31"/>
  </w:style>
  <w:style w:type="paragraph" w:styleId="ListParagraph">
    <w:name w:val="List Paragraph"/>
    <w:basedOn w:val="Normal"/>
    <w:uiPriority w:val="34"/>
    <w:qFormat/>
    <w:rsid w:val="007E4492"/>
    <w:pPr>
      <w:ind w:left="720"/>
      <w:contextualSpacing/>
    </w:pPr>
  </w:style>
  <w:style w:type="paragraph" w:styleId="BalloonText">
    <w:name w:val="Balloon Text"/>
    <w:basedOn w:val="Normal"/>
    <w:link w:val="BalloonTextChar"/>
    <w:uiPriority w:val="99"/>
    <w:semiHidden/>
    <w:unhideWhenUsed/>
    <w:rsid w:val="0019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C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94056">
      <w:bodyDiv w:val="1"/>
      <w:marLeft w:val="0"/>
      <w:marRight w:val="0"/>
      <w:marTop w:val="0"/>
      <w:marBottom w:val="0"/>
      <w:divBdr>
        <w:top w:val="none" w:sz="0" w:space="0" w:color="auto"/>
        <w:left w:val="none" w:sz="0" w:space="0" w:color="auto"/>
        <w:bottom w:val="none" w:sz="0" w:space="0" w:color="auto"/>
        <w:right w:val="none" w:sz="0" w:space="0" w:color="auto"/>
      </w:divBdr>
    </w:div>
    <w:div w:id="3978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D32A2-4E6C-4F68-A599-E89AFDE5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Shubhasis</dc:creator>
  <cp:keywords/>
  <dc:description/>
  <cp:lastModifiedBy>Arkajyoti Adhikari</cp:lastModifiedBy>
  <cp:revision>3</cp:revision>
  <dcterms:created xsi:type="dcterms:W3CDTF">2022-02-21T08:35:00Z</dcterms:created>
  <dcterms:modified xsi:type="dcterms:W3CDTF">2022-02-21T08:37:00Z</dcterms:modified>
</cp:coreProperties>
</file>